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4224" w14:textId="1EF834D8" w:rsidR="00CF4E93" w:rsidRPr="00DC14FC" w:rsidRDefault="00CF4E93" w:rsidP="00DC14FC">
      <w:pPr>
        <w:bidi/>
        <w:jc w:val="center"/>
        <w:rPr>
          <w:rFonts w:cs="B Titr"/>
          <w:sz w:val="28"/>
          <w:szCs w:val="28"/>
          <w:rtl/>
          <w:lang w:bidi="fa-IR"/>
        </w:rPr>
      </w:pPr>
      <w:r w:rsidRPr="00DC14FC">
        <w:rPr>
          <w:rFonts w:cs="B Titr" w:hint="cs"/>
          <w:sz w:val="28"/>
          <w:szCs w:val="28"/>
          <w:rtl/>
          <w:lang w:bidi="fa-IR"/>
        </w:rPr>
        <w:t>گزارش نظرسنجی از مراجعین حضوری</w:t>
      </w:r>
    </w:p>
    <w:p w14:paraId="004F7DE4" w14:textId="5E325665" w:rsidR="00DC14FC" w:rsidRDefault="00390A83" w:rsidP="00390A83">
      <w:pPr>
        <w:bidi/>
        <w:jc w:val="center"/>
        <w:rPr>
          <w:rFonts w:cs="B Nazanin"/>
          <w:sz w:val="28"/>
          <w:szCs w:val="28"/>
        </w:rPr>
      </w:pPr>
      <w:r>
        <w:rPr>
          <w:rFonts w:cs="B Nazanin" w:hint="cs"/>
          <w:sz w:val="28"/>
          <w:szCs w:val="28"/>
          <w:rtl/>
        </w:rPr>
        <w:t>(این نظرسنجی در مرداد و مهر ماه سال 1404 انجام شده است)</w:t>
      </w:r>
    </w:p>
    <w:p w14:paraId="16440380" w14:textId="6C413E7B" w:rsidR="00DC14FC" w:rsidRDefault="00DC14FC" w:rsidP="00DC14FC">
      <w:pPr>
        <w:bidi/>
        <w:jc w:val="both"/>
        <w:rPr>
          <w:rFonts w:cs="B Nazanin"/>
          <w:sz w:val="28"/>
          <w:szCs w:val="28"/>
          <w:rtl/>
          <w:lang w:bidi="fa-IR"/>
        </w:rPr>
      </w:pPr>
      <w:r w:rsidRPr="00DC14FC">
        <w:rPr>
          <w:rFonts w:cs="B Nazanin"/>
          <w:sz w:val="28"/>
          <w:szCs w:val="28"/>
          <w:rtl/>
        </w:rPr>
        <w:t xml:space="preserve">این گزارش بر اساس داده‌های نظرسنجی حضوری از مراجعین صندوق آینده‌ساز در بازه زمانی </w:t>
      </w:r>
      <w:r w:rsidR="00F634EB">
        <w:rPr>
          <w:rFonts w:cs="B Nazanin" w:hint="cs"/>
          <w:sz w:val="28"/>
          <w:szCs w:val="28"/>
          <w:rtl/>
        </w:rPr>
        <w:t>50 روز</w:t>
      </w:r>
      <w:r w:rsidRPr="00DC14FC">
        <w:rPr>
          <w:rFonts w:cs="B Nazanin"/>
          <w:sz w:val="28"/>
          <w:szCs w:val="28"/>
          <w:rtl/>
        </w:rPr>
        <w:t xml:space="preserve"> گذشته، یعنی از </w:t>
      </w:r>
      <w:r w:rsidRPr="00DC14FC">
        <w:rPr>
          <w:rFonts w:cs="B Nazanin"/>
          <w:sz w:val="28"/>
          <w:szCs w:val="28"/>
          <w:rtl/>
          <w:lang w:bidi="fa-IR"/>
        </w:rPr>
        <w:t>۱۵</w:t>
      </w:r>
      <w:r w:rsidRPr="00DC14FC">
        <w:rPr>
          <w:rFonts w:cs="B Nazanin"/>
          <w:sz w:val="28"/>
          <w:szCs w:val="28"/>
          <w:rtl/>
        </w:rPr>
        <w:t xml:space="preserve"> مرداد تا </w:t>
      </w:r>
      <w:r w:rsidR="00F634EB">
        <w:rPr>
          <w:rFonts w:cs="B Nazanin" w:hint="cs"/>
          <w:sz w:val="28"/>
          <w:szCs w:val="28"/>
          <w:rtl/>
          <w:lang w:bidi="fa-IR"/>
        </w:rPr>
        <w:t>5</w:t>
      </w:r>
      <w:r w:rsidRPr="00DC14FC">
        <w:rPr>
          <w:rFonts w:cs="B Nazanin"/>
          <w:sz w:val="28"/>
          <w:szCs w:val="28"/>
          <w:rtl/>
        </w:rPr>
        <w:t xml:space="preserve"> </w:t>
      </w:r>
      <w:r w:rsidR="00F634EB">
        <w:rPr>
          <w:rFonts w:cs="B Nazanin" w:hint="cs"/>
          <w:sz w:val="28"/>
          <w:szCs w:val="28"/>
          <w:rtl/>
        </w:rPr>
        <w:t>مهر ماه</w:t>
      </w:r>
      <w:r w:rsidRPr="00DC14FC">
        <w:rPr>
          <w:rFonts w:cs="B Nazanin"/>
          <w:sz w:val="28"/>
          <w:szCs w:val="28"/>
          <w:rtl/>
        </w:rPr>
        <w:t>، تهیه شده است</w:t>
      </w:r>
      <w:r w:rsidR="007A60E7">
        <w:rPr>
          <w:rFonts w:cs="B Nazanin" w:hint="cs"/>
          <w:sz w:val="28"/>
          <w:szCs w:val="28"/>
          <w:rtl/>
          <w:lang w:bidi="fa-IR"/>
        </w:rPr>
        <w:t xml:space="preserve">. بر اساس پرسشنامه‌های جمع‌آوری شده در این مدت، تعداد </w:t>
      </w:r>
      <w:r w:rsidR="00F634EB">
        <w:rPr>
          <w:rFonts w:cs="B Nazanin" w:hint="cs"/>
          <w:sz w:val="28"/>
          <w:szCs w:val="28"/>
          <w:rtl/>
          <w:lang w:bidi="fa-IR"/>
        </w:rPr>
        <w:t>230</w:t>
      </w:r>
      <w:r w:rsidR="007A60E7">
        <w:rPr>
          <w:rFonts w:cs="B Nazanin" w:hint="cs"/>
          <w:sz w:val="28"/>
          <w:szCs w:val="28"/>
          <w:rtl/>
          <w:lang w:bidi="fa-IR"/>
        </w:rPr>
        <w:t xml:space="preserve"> پرسشنامه تکمیل شده است</w:t>
      </w:r>
      <w:r w:rsidR="00F634EB">
        <w:rPr>
          <w:rFonts w:cs="B Nazanin" w:hint="cs"/>
          <w:sz w:val="28"/>
          <w:szCs w:val="28"/>
          <w:rtl/>
          <w:lang w:bidi="fa-IR"/>
        </w:rPr>
        <w:t>.</w:t>
      </w:r>
    </w:p>
    <w:p w14:paraId="357E6B4E" w14:textId="77777777" w:rsidR="007A60E7" w:rsidRPr="00DC14FC" w:rsidRDefault="007A60E7" w:rsidP="007A60E7">
      <w:pPr>
        <w:bidi/>
        <w:jc w:val="both"/>
        <w:rPr>
          <w:rFonts w:cs="B Nazanin"/>
          <w:sz w:val="28"/>
          <w:szCs w:val="28"/>
          <w:rtl/>
          <w:lang w:bidi="fa-IR"/>
        </w:rPr>
      </w:pPr>
    </w:p>
    <w:p w14:paraId="28A59C68" w14:textId="58E91174" w:rsidR="00874782" w:rsidRPr="007A60E7" w:rsidRDefault="00874782" w:rsidP="00DC14FC">
      <w:pPr>
        <w:bidi/>
        <w:jc w:val="both"/>
        <w:rPr>
          <w:rFonts w:cs="B Nazanin"/>
          <w:b/>
          <w:bCs/>
          <w:sz w:val="28"/>
          <w:szCs w:val="28"/>
          <w:rtl/>
        </w:rPr>
      </w:pPr>
      <w:r w:rsidRPr="00874782">
        <w:rPr>
          <w:rFonts w:cs="B Nazanin"/>
          <w:b/>
          <w:bCs/>
          <w:sz w:val="28"/>
          <w:szCs w:val="28"/>
          <w:rtl/>
        </w:rPr>
        <w:t>وضعیت عضویت و نحوه ارتباط خود با صندوق</w:t>
      </w:r>
    </w:p>
    <w:p w14:paraId="0AFCFE5B" w14:textId="0AC84768" w:rsidR="007A60E7" w:rsidRPr="007A60E7" w:rsidRDefault="007A60E7" w:rsidP="007A60E7">
      <w:pPr>
        <w:bidi/>
        <w:jc w:val="both"/>
        <w:rPr>
          <w:rFonts w:cs="B Nazanin"/>
          <w:sz w:val="28"/>
          <w:szCs w:val="28"/>
          <w:lang w:bidi="fa-IR"/>
        </w:rPr>
      </w:pPr>
      <w:r w:rsidRPr="007A60E7">
        <w:rPr>
          <w:rFonts w:cs="B Nazanin"/>
          <w:sz w:val="28"/>
          <w:szCs w:val="28"/>
          <w:rtl/>
        </w:rPr>
        <w:t xml:space="preserve">بیشتر مراجعین (بیش از </w:t>
      </w:r>
      <w:r>
        <w:rPr>
          <w:rFonts w:cs="B Nazanin" w:hint="cs"/>
          <w:sz w:val="28"/>
          <w:szCs w:val="28"/>
          <w:rtl/>
        </w:rPr>
        <w:t>7</w:t>
      </w:r>
      <w:r w:rsidR="00F634EB">
        <w:rPr>
          <w:rFonts w:cs="B Nazanin" w:hint="cs"/>
          <w:sz w:val="28"/>
          <w:szCs w:val="28"/>
          <w:rtl/>
        </w:rPr>
        <w:t>0</w:t>
      </w:r>
      <w:r w:rsidRPr="007A60E7">
        <w:rPr>
          <w:rFonts w:cs="B Nazanin"/>
          <w:sz w:val="28"/>
          <w:szCs w:val="28"/>
          <w:rtl/>
        </w:rPr>
        <w:t xml:space="preserve">%) بازنشسته هستند، که نشان‌دهنده تمرکز مراجعات بر مسائل بازنشستگی و درمانی است. اعضای شاغل دومین گروه بزرگ </w:t>
      </w:r>
      <w:r>
        <w:rPr>
          <w:rFonts w:cs="B Nazanin" w:hint="cs"/>
          <w:sz w:val="28"/>
          <w:szCs w:val="28"/>
          <w:rtl/>
        </w:rPr>
        <w:t xml:space="preserve">مراجعه کننده به صندوق </w:t>
      </w:r>
      <w:r w:rsidRPr="007A60E7">
        <w:rPr>
          <w:rFonts w:cs="B Nazanin"/>
          <w:sz w:val="28"/>
          <w:szCs w:val="28"/>
          <w:rtl/>
        </w:rPr>
        <w:t>هستند</w:t>
      </w:r>
      <w:r>
        <w:rPr>
          <w:rFonts w:cs="B Nazanin" w:hint="cs"/>
          <w:sz w:val="28"/>
          <w:szCs w:val="28"/>
          <w:rtl/>
        </w:rPr>
        <w:t xml:space="preserve"> و در انتها نیز کارفرمایان و یا نمایندگان آنان قرار می ‌گیرند</w:t>
      </w:r>
      <w:r>
        <w:rPr>
          <w:rFonts w:cs="B Nazanin" w:hint="cs"/>
          <w:sz w:val="28"/>
          <w:szCs w:val="28"/>
          <w:rtl/>
          <w:lang w:bidi="fa-IR"/>
        </w:rPr>
        <w:t>.</w:t>
      </w:r>
    </w:p>
    <w:p w14:paraId="105E6CC8" w14:textId="77777777" w:rsidR="007A60E7" w:rsidRPr="00874782" w:rsidRDefault="007A60E7" w:rsidP="007A60E7">
      <w:pPr>
        <w:bidi/>
        <w:jc w:val="both"/>
        <w:rPr>
          <w:rFonts w:cs="B Nazanin"/>
          <w:sz w:val="28"/>
          <w:szCs w:val="28"/>
          <w:lang w:bidi="fa-IR"/>
        </w:rPr>
      </w:pPr>
    </w:p>
    <w:tbl>
      <w:tblPr>
        <w:tblStyle w:val="GridTable6Colorful-Accent5"/>
        <w:tblW w:w="4926" w:type="dxa"/>
        <w:jc w:val="center"/>
        <w:tblLook w:val="04A0" w:firstRow="1" w:lastRow="0" w:firstColumn="1" w:lastColumn="0" w:noHBand="0" w:noVBand="1"/>
      </w:tblPr>
      <w:tblGrid>
        <w:gridCol w:w="991"/>
        <w:gridCol w:w="929"/>
        <w:gridCol w:w="3006"/>
      </w:tblGrid>
      <w:tr w:rsidR="00E91B94" w:rsidRPr="00E91B94" w14:paraId="410C52A1" w14:textId="3BF521B1" w:rsidTr="00E91B94">
        <w:trPr>
          <w:cnfStyle w:val="100000000000" w:firstRow="1" w:lastRow="0" w:firstColumn="0" w:lastColumn="0" w:oddVBand="0" w:evenVBand="0" w:oddHBand="0"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9FAF14" w14:textId="7EF42E4B"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rtl/>
              </w:rPr>
              <w:t>درصد</w:t>
            </w:r>
          </w:p>
        </w:tc>
        <w:tc>
          <w:tcPr>
            <w:tcW w:w="0" w:type="auto"/>
            <w:vAlign w:val="center"/>
          </w:tcPr>
          <w:p w14:paraId="1BCC01B1" w14:textId="625F7F70" w:rsidR="00874782" w:rsidRPr="00E91B94" w:rsidRDefault="00874782" w:rsidP="00E91B94">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rtl/>
              </w:rPr>
            </w:pPr>
            <w:r w:rsidRPr="00874782">
              <w:rPr>
                <w:rFonts w:cs="B Nazanin"/>
                <w:b w:val="0"/>
                <w:bCs w:val="0"/>
                <w:color w:val="auto"/>
                <w:rtl/>
              </w:rPr>
              <w:t>تعداد</w:t>
            </w:r>
          </w:p>
        </w:tc>
        <w:tc>
          <w:tcPr>
            <w:tcW w:w="0" w:type="auto"/>
            <w:vAlign w:val="center"/>
          </w:tcPr>
          <w:p w14:paraId="6C9C2757" w14:textId="2A5D8B86" w:rsidR="00874782" w:rsidRPr="00E91B94" w:rsidRDefault="00874782" w:rsidP="00E91B94">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rtl/>
              </w:rPr>
            </w:pPr>
            <w:r w:rsidRPr="00874782">
              <w:rPr>
                <w:rFonts w:cs="B Nazanin"/>
                <w:b w:val="0"/>
                <w:bCs w:val="0"/>
                <w:color w:val="auto"/>
                <w:rtl/>
              </w:rPr>
              <w:t>وضعیت</w:t>
            </w:r>
          </w:p>
        </w:tc>
      </w:tr>
      <w:tr w:rsidR="00E91B94" w:rsidRPr="00E91B94" w14:paraId="06396449" w14:textId="7CCD1BBD" w:rsidTr="00E91B94">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C6EB30" w14:textId="6B9A0D22" w:rsidR="00874782" w:rsidRPr="00874782" w:rsidRDefault="00F634EB" w:rsidP="00E91B94">
            <w:pPr>
              <w:bidi/>
              <w:spacing w:after="160" w:line="278" w:lineRule="auto"/>
              <w:jc w:val="center"/>
              <w:rPr>
                <w:rFonts w:cs="B Nazanin"/>
                <w:b w:val="0"/>
                <w:bCs w:val="0"/>
                <w:color w:val="auto"/>
                <w:lang w:bidi="fa-IR"/>
              </w:rPr>
            </w:pPr>
            <w:r>
              <w:rPr>
                <w:rFonts w:cs="B Nazanin" w:hint="cs"/>
                <w:b w:val="0"/>
                <w:bCs w:val="0"/>
                <w:color w:val="auto"/>
                <w:rtl/>
                <w:lang w:bidi="fa-IR"/>
              </w:rPr>
              <w:t>70</w:t>
            </w:r>
          </w:p>
        </w:tc>
        <w:tc>
          <w:tcPr>
            <w:tcW w:w="0" w:type="auto"/>
            <w:vAlign w:val="center"/>
          </w:tcPr>
          <w:p w14:paraId="7E92AADE" w14:textId="08CF8E39" w:rsidR="00874782" w:rsidRPr="00E91B94" w:rsidRDefault="00F634EB"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Pr>
                <w:rFonts w:cs="B Nazanin" w:hint="cs"/>
                <w:color w:val="auto"/>
                <w:rtl/>
                <w:lang w:bidi="fa-IR"/>
              </w:rPr>
              <w:t>161</w:t>
            </w:r>
          </w:p>
        </w:tc>
        <w:tc>
          <w:tcPr>
            <w:tcW w:w="0" w:type="auto"/>
            <w:vAlign w:val="center"/>
          </w:tcPr>
          <w:p w14:paraId="77EFAB4B" w14:textId="61BE681F"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بازنشسته</w:t>
            </w:r>
          </w:p>
        </w:tc>
      </w:tr>
      <w:tr w:rsidR="00E91B94" w:rsidRPr="00E91B94" w14:paraId="51135624" w14:textId="285EE397" w:rsidTr="00E91B94">
        <w:trPr>
          <w:trHeight w:val="72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FFB6C4" w14:textId="288D3E85"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16.</w:t>
            </w:r>
            <w:r w:rsidR="00E91B94">
              <w:rPr>
                <w:rFonts w:cs="B Nazanin"/>
                <w:b w:val="0"/>
                <w:bCs w:val="0"/>
                <w:color w:val="auto"/>
                <w:lang w:bidi="fa-IR"/>
              </w:rPr>
              <w:t>5</w:t>
            </w:r>
          </w:p>
        </w:tc>
        <w:tc>
          <w:tcPr>
            <w:tcW w:w="0" w:type="auto"/>
            <w:vAlign w:val="center"/>
          </w:tcPr>
          <w:p w14:paraId="590B1BF0" w14:textId="5CDEF8FC"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lang w:bidi="fa-IR"/>
              </w:rPr>
              <w:t>15</w:t>
            </w:r>
          </w:p>
        </w:tc>
        <w:tc>
          <w:tcPr>
            <w:tcW w:w="0" w:type="auto"/>
            <w:vAlign w:val="center"/>
          </w:tcPr>
          <w:p w14:paraId="3B47320B" w14:textId="60AD624C"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rtl/>
              </w:rPr>
              <w:t>عضو شاغل</w:t>
            </w:r>
          </w:p>
        </w:tc>
      </w:tr>
      <w:tr w:rsidR="00E91B94" w:rsidRPr="00E91B94" w14:paraId="387C931F" w14:textId="5704B96E" w:rsidTr="00E91B94">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0BC475" w14:textId="30158BB5"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6.</w:t>
            </w:r>
            <w:r w:rsidR="00E91B94">
              <w:rPr>
                <w:rFonts w:cs="B Nazanin"/>
                <w:b w:val="0"/>
                <w:bCs w:val="0"/>
                <w:color w:val="auto"/>
                <w:lang w:bidi="fa-IR"/>
              </w:rPr>
              <w:t>6</w:t>
            </w:r>
          </w:p>
        </w:tc>
        <w:tc>
          <w:tcPr>
            <w:tcW w:w="0" w:type="auto"/>
            <w:vAlign w:val="center"/>
          </w:tcPr>
          <w:p w14:paraId="008A6F46" w14:textId="7102C7D1"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6</w:t>
            </w:r>
          </w:p>
        </w:tc>
        <w:tc>
          <w:tcPr>
            <w:tcW w:w="0" w:type="auto"/>
            <w:vAlign w:val="center"/>
          </w:tcPr>
          <w:p w14:paraId="7D1E7F4D" w14:textId="7EC2FB7A"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کارفرما</w:t>
            </w:r>
            <w:r w:rsidR="007A60E7">
              <w:rPr>
                <w:rFonts w:cs="B Nazanin" w:hint="cs"/>
                <w:color w:val="auto"/>
                <w:rtl/>
              </w:rPr>
              <w:t>/ نماینده کارفرما</w:t>
            </w:r>
          </w:p>
        </w:tc>
      </w:tr>
    </w:tbl>
    <w:p w14:paraId="18E0C10F" w14:textId="77777777" w:rsidR="00874782" w:rsidRPr="00E91B94" w:rsidRDefault="00874782" w:rsidP="00874782">
      <w:pPr>
        <w:bidi/>
        <w:rPr>
          <w:rFonts w:cs="B Nazanin"/>
          <w:rtl/>
        </w:rPr>
      </w:pPr>
    </w:p>
    <w:p w14:paraId="3AAE59E3" w14:textId="77777777" w:rsidR="004D65DB" w:rsidRDefault="004D65DB" w:rsidP="00874782">
      <w:pPr>
        <w:bidi/>
        <w:rPr>
          <w:rFonts w:cs="B Nazanin"/>
          <w:rtl/>
        </w:rPr>
      </w:pPr>
    </w:p>
    <w:p w14:paraId="234CED43" w14:textId="77777777" w:rsidR="004D65DB" w:rsidRDefault="004D65DB" w:rsidP="004D65DB">
      <w:pPr>
        <w:bidi/>
        <w:rPr>
          <w:rFonts w:cs="B Nazanin"/>
          <w:rtl/>
        </w:rPr>
      </w:pPr>
    </w:p>
    <w:p w14:paraId="48E2D3E7" w14:textId="77777777" w:rsidR="00340A83" w:rsidRDefault="00340A83" w:rsidP="00340A83">
      <w:pPr>
        <w:bidi/>
        <w:rPr>
          <w:rFonts w:cs="B Nazanin"/>
          <w:rtl/>
        </w:rPr>
      </w:pPr>
    </w:p>
    <w:p w14:paraId="28DE95F6" w14:textId="77777777" w:rsidR="004D65DB" w:rsidRDefault="004D65DB" w:rsidP="004D65DB">
      <w:pPr>
        <w:bidi/>
        <w:rPr>
          <w:rFonts w:cs="B Nazanin"/>
          <w:rtl/>
        </w:rPr>
      </w:pPr>
    </w:p>
    <w:p w14:paraId="1DEBEB0B" w14:textId="5936DD8F" w:rsidR="00874782" w:rsidRPr="004D65DB" w:rsidRDefault="00874782" w:rsidP="004D65DB">
      <w:pPr>
        <w:bidi/>
        <w:jc w:val="both"/>
        <w:rPr>
          <w:rFonts w:cs="B Nazanin"/>
          <w:b/>
          <w:bCs/>
          <w:sz w:val="28"/>
          <w:szCs w:val="28"/>
          <w:rtl/>
        </w:rPr>
      </w:pPr>
      <w:r w:rsidRPr="00874782">
        <w:rPr>
          <w:rFonts w:cs="B Nazanin"/>
          <w:b/>
          <w:bCs/>
          <w:sz w:val="28"/>
          <w:szCs w:val="28"/>
          <w:rtl/>
        </w:rPr>
        <w:t>علت شما از مراجعه به صندوق چه بوده است؟</w:t>
      </w:r>
    </w:p>
    <w:p w14:paraId="7666D15C" w14:textId="54F2A16A" w:rsidR="007A60E7" w:rsidRDefault="004D65DB" w:rsidP="00D27893">
      <w:pPr>
        <w:bidi/>
        <w:jc w:val="both"/>
        <w:rPr>
          <w:rFonts w:cs="B Nazanin"/>
          <w:sz w:val="28"/>
          <w:szCs w:val="28"/>
          <w:rtl/>
        </w:rPr>
      </w:pPr>
      <w:r w:rsidRPr="004D65DB">
        <w:rPr>
          <w:rFonts w:cs="B Nazanin"/>
          <w:sz w:val="28"/>
          <w:szCs w:val="28"/>
          <w:rtl/>
        </w:rPr>
        <w:lastRenderedPageBreak/>
        <w:t xml:space="preserve">علت مراجعه عمدتاً به مسائل درمانی مرتبط است، مانند تحویل مدارک </w:t>
      </w:r>
      <w:r>
        <w:rPr>
          <w:rFonts w:cs="B Nazanin" w:hint="cs"/>
          <w:sz w:val="28"/>
          <w:szCs w:val="28"/>
          <w:rtl/>
        </w:rPr>
        <w:t xml:space="preserve">درمانی </w:t>
      </w:r>
      <w:r w:rsidRPr="004D65DB">
        <w:rPr>
          <w:rFonts w:cs="B Nazanin"/>
          <w:sz w:val="28"/>
          <w:szCs w:val="28"/>
          <w:rtl/>
        </w:rPr>
        <w:t>و تأییدیه‌ها</w:t>
      </w:r>
      <w:r>
        <w:rPr>
          <w:rFonts w:cs="B Nazanin" w:hint="cs"/>
          <w:sz w:val="28"/>
          <w:szCs w:val="28"/>
          <w:rtl/>
        </w:rPr>
        <w:t xml:space="preserve"> است.</w:t>
      </w:r>
      <w:r w:rsidRPr="004D65DB">
        <w:rPr>
          <w:rFonts w:cs="B Nazanin"/>
          <w:sz w:val="28"/>
          <w:szCs w:val="28"/>
          <w:rtl/>
        </w:rPr>
        <w:t xml:space="preserve"> موضوعات </w:t>
      </w:r>
      <w:r>
        <w:rPr>
          <w:rFonts w:cs="B Nazanin" w:hint="cs"/>
          <w:sz w:val="28"/>
          <w:szCs w:val="28"/>
          <w:rtl/>
        </w:rPr>
        <w:t>دیگری</w:t>
      </w:r>
      <w:r w:rsidRPr="004D65DB">
        <w:rPr>
          <w:rFonts w:cs="B Nazanin"/>
          <w:sz w:val="28"/>
          <w:szCs w:val="28"/>
          <w:rtl/>
        </w:rPr>
        <w:t xml:space="preserve"> مانند بیمه بیکاری و </w:t>
      </w:r>
      <w:r w:rsidR="00D27893">
        <w:rPr>
          <w:rFonts w:cs="B Nazanin" w:hint="cs"/>
          <w:sz w:val="28"/>
          <w:szCs w:val="28"/>
          <w:rtl/>
        </w:rPr>
        <w:t xml:space="preserve">امور </w:t>
      </w:r>
      <w:r w:rsidRPr="004D65DB">
        <w:rPr>
          <w:rFonts w:cs="B Nazanin"/>
          <w:sz w:val="28"/>
          <w:szCs w:val="28"/>
          <w:rtl/>
        </w:rPr>
        <w:t xml:space="preserve">بازنشستگی نیز </w:t>
      </w:r>
      <w:r w:rsidR="00D27893">
        <w:rPr>
          <w:rFonts w:cs="B Nazanin" w:hint="cs"/>
          <w:sz w:val="28"/>
          <w:szCs w:val="28"/>
          <w:rtl/>
        </w:rPr>
        <w:t>در رده دیگر علت مراجعه قرار می‌گیرند. این علل</w:t>
      </w:r>
      <w:r w:rsidRPr="004D65DB">
        <w:rPr>
          <w:rFonts w:cs="B Nazanin"/>
          <w:sz w:val="28"/>
          <w:szCs w:val="28"/>
          <w:rtl/>
        </w:rPr>
        <w:t xml:space="preserve"> نشان‌دهنده </w:t>
      </w:r>
      <w:r>
        <w:rPr>
          <w:rFonts w:cs="B Nazanin" w:hint="cs"/>
          <w:sz w:val="28"/>
          <w:szCs w:val="28"/>
          <w:rtl/>
        </w:rPr>
        <w:t xml:space="preserve">دو بخش مهم صندوق </w:t>
      </w:r>
      <w:r w:rsidR="00D27893">
        <w:rPr>
          <w:rFonts w:cs="B Nazanin" w:hint="cs"/>
          <w:sz w:val="28"/>
          <w:szCs w:val="28"/>
          <w:rtl/>
        </w:rPr>
        <w:t xml:space="preserve">یعنی شرکت سلامت نگر و معاونت فنی و امور بیمه‌ای </w:t>
      </w:r>
      <w:r>
        <w:rPr>
          <w:rFonts w:cs="B Nazanin" w:hint="cs"/>
          <w:sz w:val="28"/>
          <w:szCs w:val="28"/>
          <w:rtl/>
        </w:rPr>
        <w:t xml:space="preserve">به لحاظ </w:t>
      </w:r>
      <w:r w:rsidR="00D27893">
        <w:rPr>
          <w:rFonts w:cs="B Nazanin" w:hint="cs"/>
          <w:sz w:val="28"/>
          <w:szCs w:val="28"/>
          <w:rtl/>
        </w:rPr>
        <w:t>عملکردی است که باید در برنامه‌ریزی‌ها مورد توجه قرار گیرند.</w:t>
      </w:r>
    </w:p>
    <w:p w14:paraId="2EF76D28" w14:textId="77777777" w:rsidR="00D27893" w:rsidRPr="00874782" w:rsidRDefault="00D27893" w:rsidP="00D27893">
      <w:pPr>
        <w:bidi/>
        <w:jc w:val="both"/>
        <w:rPr>
          <w:rFonts w:cs="B Nazanin"/>
          <w:sz w:val="28"/>
          <w:szCs w:val="28"/>
        </w:rPr>
      </w:pPr>
    </w:p>
    <w:tbl>
      <w:tblPr>
        <w:tblStyle w:val="GridTable6Colorful-Accent5"/>
        <w:tblW w:w="5601" w:type="dxa"/>
        <w:jc w:val="center"/>
        <w:tblLook w:val="04A0" w:firstRow="1" w:lastRow="0" w:firstColumn="1" w:lastColumn="0" w:noHBand="0" w:noVBand="1"/>
      </w:tblPr>
      <w:tblGrid>
        <w:gridCol w:w="1165"/>
        <w:gridCol w:w="990"/>
        <w:gridCol w:w="3446"/>
      </w:tblGrid>
      <w:tr w:rsidR="00E91B94" w:rsidRPr="00E91B94" w14:paraId="530E7B2F" w14:textId="2E5BE600" w:rsidTr="00E91B94">
        <w:trPr>
          <w:cnfStyle w:val="100000000000" w:firstRow="1" w:lastRow="0" w:firstColumn="0" w:lastColumn="0" w:oddVBand="0" w:evenVBand="0" w:oddHBand="0"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6CE2C78E" w14:textId="4E874162"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rtl/>
              </w:rPr>
              <w:t>درصد</w:t>
            </w:r>
          </w:p>
        </w:tc>
        <w:tc>
          <w:tcPr>
            <w:tcW w:w="990" w:type="dxa"/>
            <w:vAlign w:val="center"/>
          </w:tcPr>
          <w:p w14:paraId="639E2606" w14:textId="172E0A92" w:rsidR="00874782" w:rsidRPr="00E91B94" w:rsidRDefault="00874782" w:rsidP="00E91B94">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rtl/>
              </w:rPr>
            </w:pPr>
            <w:r w:rsidRPr="00874782">
              <w:rPr>
                <w:rFonts w:cs="B Nazanin"/>
                <w:b w:val="0"/>
                <w:bCs w:val="0"/>
                <w:color w:val="auto"/>
                <w:rtl/>
              </w:rPr>
              <w:t>تعداد</w:t>
            </w:r>
          </w:p>
        </w:tc>
        <w:tc>
          <w:tcPr>
            <w:tcW w:w="3446" w:type="dxa"/>
            <w:vAlign w:val="center"/>
          </w:tcPr>
          <w:p w14:paraId="27AACCE6" w14:textId="674E0E97" w:rsidR="00874782" w:rsidRPr="00E91B94" w:rsidRDefault="00874782" w:rsidP="00E91B94">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rtl/>
              </w:rPr>
            </w:pPr>
            <w:r w:rsidRPr="00874782">
              <w:rPr>
                <w:rFonts w:cs="B Nazanin"/>
                <w:b w:val="0"/>
                <w:bCs w:val="0"/>
                <w:color w:val="auto"/>
                <w:rtl/>
              </w:rPr>
              <w:t>علت</w:t>
            </w:r>
            <w:r w:rsidR="00D27893">
              <w:rPr>
                <w:rFonts w:cs="B Nazanin" w:hint="cs"/>
                <w:b w:val="0"/>
                <w:bCs w:val="0"/>
                <w:color w:val="auto"/>
                <w:rtl/>
              </w:rPr>
              <w:t xml:space="preserve"> مراجعه</w:t>
            </w:r>
          </w:p>
        </w:tc>
      </w:tr>
      <w:tr w:rsidR="00E91B94" w:rsidRPr="00E91B94" w14:paraId="52A62A1E" w14:textId="2B0FCDD0" w:rsidTr="00E91B94">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3DBB39D3" w14:textId="2E76939B"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59.</w:t>
            </w:r>
            <w:r w:rsidR="00E91B94">
              <w:rPr>
                <w:rFonts w:cs="B Nazanin"/>
                <w:b w:val="0"/>
                <w:bCs w:val="0"/>
                <w:color w:val="auto"/>
                <w:lang w:bidi="fa-IR"/>
              </w:rPr>
              <w:t>4</w:t>
            </w:r>
          </w:p>
        </w:tc>
        <w:tc>
          <w:tcPr>
            <w:tcW w:w="990" w:type="dxa"/>
            <w:vAlign w:val="center"/>
          </w:tcPr>
          <w:p w14:paraId="4FC2C516" w14:textId="5C584A38"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57</w:t>
            </w:r>
          </w:p>
        </w:tc>
        <w:tc>
          <w:tcPr>
            <w:tcW w:w="3446" w:type="dxa"/>
            <w:vAlign w:val="center"/>
          </w:tcPr>
          <w:p w14:paraId="729E3225" w14:textId="09D7430F"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تحویل مدارک درمانی</w:t>
            </w:r>
          </w:p>
        </w:tc>
      </w:tr>
      <w:tr w:rsidR="00E91B94" w:rsidRPr="00E91B94" w14:paraId="0AC7490A" w14:textId="6BED1161" w:rsidTr="00E91B94">
        <w:trPr>
          <w:trHeight w:val="586"/>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196675F0" w14:textId="0250AECE"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4.</w:t>
            </w:r>
            <w:r w:rsidR="00E91B94">
              <w:rPr>
                <w:rFonts w:cs="B Nazanin"/>
                <w:b w:val="0"/>
                <w:bCs w:val="0"/>
                <w:color w:val="auto"/>
                <w:lang w:bidi="fa-IR"/>
              </w:rPr>
              <w:t>2</w:t>
            </w:r>
          </w:p>
        </w:tc>
        <w:tc>
          <w:tcPr>
            <w:tcW w:w="990" w:type="dxa"/>
            <w:vAlign w:val="center"/>
          </w:tcPr>
          <w:p w14:paraId="3E473FA2" w14:textId="4224359D"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lang w:bidi="fa-IR"/>
              </w:rPr>
              <w:t>4</w:t>
            </w:r>
          </w:p>
        </w:tc>
        <w:tc>
          <w:tcPr>
            <w:tcW w:w="3446" w:type="dxa"/>
            <w:vAlign w:val="center"/>
          </w:tcPr>
          <w:p w14:paraId="486CAF12" w14:textId="10225628"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rtl/>
              </w:rPr>
              <w:t>اخذ تاییدیه دارو</w:t>
            </w:r>
          </w:p>
        </w:tc>
      </w:tr>
      <w:tr w:rsidR="00E91B94" w:rsidRPr="00E91B94" w14:paraId="700A2321" w14:textId="770DB974" w:rsidTr="00E91B94">
        <w:trPr>
          <w:cnfStyle w:val="000000100000" w:firstRow="0" w:lastRow="0" w:firstColumn="0" w:lastColumn="0" w:oddVBand="0" w:evenVBand="0" w:oddHBand="1" w:evenHBand="0"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2826B568" w14:textId="229BB6F1"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2.</w:t>
            </w:r>
            <w:r w:rsidR="00E91B94">
              <w:rPr>
                <w:rFonts w:cs="B Nazanin"/>
                <w:b w:val="0"/>
                <w:bCs w:val="0"/>
                <w:color w:val="auto"/>
                <w:lang w:bidi="fa-IR"/>
              </w:rPr>
              <w:t>1</w:t>
            </w:r>
          </w:p>
        </w:tc>
        <w:tc>
          <w:tcPr>
            <w:tcW w:w="990" w:type="dxa"/>
            <w:vAlign w:val="center"/>
          </w:tcPr>
          <w:p w14:paraId="7C19607C" w14:textId="022997C3"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2</w:t>
            </w:r>
          </w:p>
        </w:tc>
        <w:tc>
          <w:tcPr>
            <w:tcW w:w="3446" w:type="dxa"/>
            <w:vAlign w:val="center"/>
          </w:tcPr>
          <w:p w14:paraId="6A3CBBF8" w14:textId="35E434D4"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دریافت گواهی کسر از حقوق/</w:t>
            </w:r>
            <w:r w:rsidR="00E91B94">
              <w:rPr>
                <w:rFonts w:cs="B Nazanin"/>
                <w:color w:val="auto"/>
              </w:rPr>
              <w:t xml:space="preserve"> </w:t>
            </w:r>
            <w:r w:rsidRPr="00874782">
              <w:rPr>
                <w:rFonts w:cs="B Nazanin"/>
                <w:color w:val="auto"/>
                <w:rtl/>
              </w:rPr>
              <w:t>نقل و انتقال</w:t>
            </w:r>
          </w:p>
        </w:tc>
      </w:tr>
      <w:tr w:rsidR="00E91B94" w:rsidRPr="00E91B94" w14:paraId="310B5EDF" w14:textId="1A1F0747" w:rsidTr="00E91B94">
        <w:trPr>
          <w:trHeight w:val="586"/>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31C6C1F3" w14:textId="285E1AF9"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4.</w:t>
            </w:r>
            <w:r w:rsidR="00E91B94">
              <w:rPr>
                <w:rFonts w:cs="B Nazanin"/>
                <w:b w:val="0"/>
                <w:bCs w:val="0"/>
                <w:color w:val="auto"/>
                <w:lang w:bidi="fa-IR"/>
              </w:rPr>
              <w:t>2</w:t>
            </w:r>
          </w:p>
        </w:tc>
        <w:tc>
          <w:tcPr>
            <w:tcW w:w="990" w:type="dxa"/>
            <w:vAlign w:val="center"/>
          </w:tcPr>
          <w:p w14:paraId="713AACD7" w14:textId="10AFD182"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lang w:bidi="fa-IR"/>
              </w:rPr>
              <w:t>4</w:t>
            </w:r>
          </w:p>
        </w:tc>
        <w:tc>
          <w:tcPr>
            <w:tcW w:w="3446" w:type="dxa"/>
            <w:vAlign w:val="center"/>
          </w:tcPr>
          <w:p w14:paraId="2FB6538A" w14:textId="3CD1ADB3"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rtl/>
              </w:rPr>
              <w:t>بیمه خویش فرمایی</w:t>
            </w:r>
          </w:p>
        </w:tc>
      </w:tr>
      <w:tr w:rsidR="00E91B94" w:rsidRPr="00E91B94" w14:paraId="7A986D1E" w14:textId="0E36D4E7" w:rsidTr="00E91B94">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400E2B1A" w14:textId="7CD3419C"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2.</w:t>
            </w:r>
            <w:r w:rsidR="00E91B94">
              <w:rPr>
                <w:rFonts w:cs="B Nazanin"/>
                <w:b w:val="0"/>
                <w:bCs w:val="0"/>
                <w:color w:val="auto"/>
                <w:lang w:bidi="fa-IR"/>
              </w:rPr>
              <w:t>1</w:t>
            </w:r>
          </w:p>
        </w:tc>
        <w:tc>
          <w:tcPr>
            <w:tcW w:w="990" w:type="dxa"/>
            <w:vAlign w:val="center"/>
          </w:tcPr>
          <w:p w14:paraId="3A36EB3A" w14:textId="44052E83"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2</w:t>
            </w:r>
          </w:p>
        </w:tc>
        <w:tc>
          <w:tcPr>
            <w:tcW w:w="3446" w:type="dxa"/>
            <w:vAlign w:val="center"/>
          </w:tcPr>
          <w:p w14:paraId="6A912966" w14:textId="37106322"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موضوعات مربوط به بازنشستگی</w:t>
            </w:r>
          </w:p>
        </w:tc>
      </w:tr>
      <w:tr w:rsidR="00E91B94" w:rsidRPr="00E91B94" w14:paraId="6AAF3A5B" w14:textId="53BA14A5" w:rsidTr="00E91B94">
        <w:trPr>
          <w:trHeight w:val="599"/>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7401232C" w14:textId="549A5678"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15.</w:t>
            </w:r>
            <w:r w:rsidR="00E91B94">
              <w:rPr>
                <w:rFonts w:cs="B Nazanin"/>
                <w:b w:val="0"/>
                <w:bCs w:val="0"/>
                <w:color w:val="auto"/>
                <w:lang w:bidi="fa-IR"/>
              </w:rPr>
              <w:t>6</w:t>
            </w:r>
          </w:p>
        </w:tc>
        <w:tc>
          <w:tcPr>
            <w:tcW w:w="990" w:type="dxa"/>
            <w:vAlign w:val="center"/>
          </w:tcPr>
          <w:p w14:paraId="389B32A6" w14:textId="15D6309C"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lang w:bidi="fa-IR"/>
              </w:rPr>
              <w:t>15</w:t>
            </w:r>
          </w:p>
        </w:tc>
        <w:tc>
          <w:tcPr>
            <w:tcW w:w="3446" w:type="dxa"/>
            <w:vAlign w:val="center"/>
          </w:tcPr>
          <w:p w14:paraId="14F5DCAD" w14:textId="68BBB0D5"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rtl/>
              </w:rPr>
              <w:t>بیمه بیکاری</w:t>
            </w:r>
          </w:p>
        </w:tc>
      </w:tr>
      <w:tr w:rsidR="00E91B94" w:rsidRPr="00E91B94" w14:paraId="10F2B483" w14:textId="146A11E0" w:rsidTr="00E91B94">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3F6E990F" w14:textId="103E8AA6"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1.</w:t>
            </w:r>
            <w:r w:rsidR="00E91B94">
              <w:rPr>
                <w:rFonts w:cs="B Nazanin"/>
                <w:b w:val="0"/>
                <w:bCs w:val="0"/>
                <w:color w:val="auto"/>
                <w:lang w:bidi="fa-IR"/>
              </w:rPr>
              <w:t>0</w:t>
            </w:r>
          </w:p>
        </w:tc>
        <w:tc>
          <w:tcPr>
            <w:tcW w:w="990" w:type="dxa"/>
            <w:vAlign w:val="center"/>
          </w:tcPr>
          <w:p w14:paraId="619AD9FA" w14:textId="55137C0E"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1</w:t>
            </w:r>
          </w:p>
        </w:tc>
        <w:tc>
          <w:tcPr>
            <w:tcW w:w="3446" w:type="dxa"/>
            <w:vAlign w:val="center"/>
          </w:tcPr>
          <w:p w14:paraId="52A18371" w14:textId="56218E50"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امور بیمه‌ای کارکنان</w:t>
            </w:r>
          </w:p>
        </w:tc>
      </w:tr>
      <w:tr w:rsidR="00E91B94" w:rsidRPr="00E91B94" w14:paraId="1EFA32BE" w14:textId="60414ED6" w:rsidTr="00E91B94">
        <w:trPr>
          <w:trHeight w:val="599"/>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73D073DF" w14:textId="6E8B6C3B"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3.</w:t>
            </w:r>
            <w:r w:rsidR="00E91B94">
              <w:rPr>
                <w:rFonts w:cs="B Nazanin"/>
                <w:b w:val="0"/>
                <w:bCs w:val="0"/>
                <w:color w:val="auto"/>
                <w:lang w:bidi="fa-IR"/>
              </w:rPr>
              <w:t>1</w:t>
            </w:r>
          </w:p>
        </w:tc>
        <w:tc>
          <w:tcPr>
            <w:tcW w:w="990" w:type="dxa"/>
            <w:vAlign w:val="center"/>
          </w:tcPr>
          <w:p w14:paraId="5574983F" w14:textId="678B0571"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lang w:bidi="fa-IR"/>
              </w:rPr>
              <w:t>3</w:t>
            </w:r>
          </w:p>
        </w:tc>
        <w:tc>
          <w:tcPr>
            <w:tcW w:w="3446" w:type="dxa"/>
            <w:vAlign w:val="center"/>
          </w:tcPr>
          <w:p w14:paraId="3CA4BA96" w14:textId="70FC3E77"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rtl/>
              </w:rPr>
              <w:t>خرید سوابق قبل از عضویت</w:t>
            </w:r>
          </w:p>
        </w:tc>
      </w:tr>
      <w:tr w:rsidR="00E91B94" w:rsidRPr="00E91B94" w14:paraId="542FB267" w14:textId="24493F3D" w:rsidTr="00E91B94">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53433406" w14:textId="1A550B37"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3.1</w:t>
            </w:r>
          </w:p>
        </w:tc>
        <w:tc>
          <w:tcPr>
            <w:tcW w:w="990" w:type="dxa"/>
            <w:vAlign w:val="center"/>
          </w:tcPr>
          <w:p w14:paraId="59AFC0D2" w14:textId="5B5CB084"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3</w:t>
            </w:r>
          </w:p>
        </w:tc>
        <w:tc>
          <w:tcPr>
            <w:tcW w:w="3446" w:type="dxa"/>
            <w:vAlign w:val="center"/>
          </w:tcPr>
          <w:p w14:paraId="358522C2" w14:textId="660A9E79"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بازنشستگی سخت و زیان آور</w:t>
            </w:r>
          </w:p>
        </w:tc>
      </w:tr>
      <w:tr w:rsidR="00E91B94" w:rsidRPr="00E91B94" w14:paraId="79F8C0A0" w14:textId="44961345" w:rsidTr="00E91B94">
        <w:trPr>
          <w:trHeight w:val="599"/>
          <w:jc w:val="center"/>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14:paraId="189A7EA2" w14:textId="3A80F1DD"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4.</w:t>
            </w:r>
            <w:r w:rsidR="00E91B94">
              <w:rPr>
                <w:rFonts w:cs="B Nazanin"/>
                <w:b w:val="0"/>
                <w:bCs w:val="0"/>
                <w:color w:val="auto"/>
                <w:lang w:bidi="fa-IR"/>
              </w:rPr>
              <w:t>2</w:t>
            </w:r>
          </w:p>
        </w:tc>
        <w:tc>
          <w:tcPr>
            <w:tcW w:w="990" w:type="dxa"/>
            <w:vAlign w:val="center"/>
          </w:tcPr>
          <w:p w14:paraId="7E709B7A" w14:textId="0DECAA72"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lang w:bidi="fa-IR"/>
              </w:rPr>
              <w:t>4</w:t>
            </w:r>
          </w:p>
        </w:tc>
        <w:tc>
          <w:tcPr>
            <w:tcW w:w="3446" w:type="dxa"/>
            <w:vAlign w:val="center"/>
          </w:tcPr>
          <w:p w14:paraId="60D21987" w14:textId="2010360B"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rtl/>
              </w:rPr>
              <w:t>تسهیلات رفاهی</w:t>
            </w:r>
          </w:p>
        </w:tc>
      </w:tr>
    </w:tbl>
    <w:p w14:paraId="098B71DC" w14:textId="77777777" w:rsidR="00CF4E93" w:rsidRPr="00E91B94" w:rsidRDefault="00CF4E93" w:rsidP="00CF4E93">
      <w:pPr>
        <w:bidi/>
        <w:rPr>
          <w:rFonts w:cs="B Nazanin"/>
          <w:rtl/>
          <w:lang w:bidi="fa-IR"/>
        </w:rPr>
      </w:pPr>
    </w:p>
    <w:p w14:paraId="6F3ACF7B" w14:textId="77777777" w:rsidR="00D27893" w:rsidRDefault="00D27893" w:rsidP="00874782">
      <w:pPr>
        <w:bidi/>
        <w:rPr>
          <w:rFonts w:cs="B Nazanin"/>
          <w:rtl/>
        </w:rPr>
      </w:pPr>
    </w:p>
    <w:p w14:paraId="4FAB61B2" w14:textId="77777777" w:rsidR="00D27893" w:rsidRDefault="00D27893" w:rsidP="00D27893">
      <w:pPr>
        <w:bidi/>
        <w:rPr>
          <w:rFonts w:cs="B Nazanin"/>
          <w:rtl/>
        </w:rPr>
      </w:pPr>
    </w:p>
    <w:p w14:paraId="4AB41037" w14:textId="77777777" w:rsidR="00D27893" w:rsidRDefault="00D27893" w:rsidP="00D27893">
      <w:pPr>
        <w:bidi/>
        <w:rPr>
          <w:rFonts w:cs="B Nazanin"/>
          <w:rtl/>
        </w:rPr>
      </w:pPr>
    </w:p>
    <w:p w14:paraId="1A02F9E1" w14:textId="77777777" w:rsidR="00D27893" w:rsidRDefault="00D27893" w:rsidP="00D27893">
      <w:pPr>
        <w:bidi/>
        <w:rPr>
          <w:rFonts w:cs="B Nazanin"/>
          <w:rtl/>
        </w:rPr>
      </w:pPr>
    </w:p>
    <w:p w14:paraId="6D581D94" w14:textId="78DEE4F8" w:rsidR="00874782" w:rsidRPr="00D27893" w:rsidRDefault="00874782" w:rsidP="00D27893">
      <w:pPr>
        <w:bidi/>
        <w:jc w:val="both"/>
        <w:rPr>
          <w:rFonts w:cs="B Nazanin"/>
          <w:b/>
          <w:bCs/>
          <w:sz w:val="28"/>
          <w:szCs w:val="28"/>
          <w:rtl/>
        </w:rPr>
      </w:pPr>
      <w:r w:rsidRPr="00874782">
        <w:rPr>
          <w:rFonts w:cs="B Nazanin"/>
          <w:b/>
          <w:bCs/>
          <w:sz w:val="28"/>
          <w:szCs w:val="28"/>
          <w:rtl/>
        </w:rPr>
        <w:t>آیا موضوع مورد نظر شما در این مراجعه پیگیری و حل شد؟</w:t>
      </w:r>
    </w:p>
    <w:p w14:paraId="7C6B4CA8" w14:textId="77777777" w:rsidR="00D27893" w:rsidRPr="00D27893" w:rsidRDefault="00D27893" w:rsidP="00D27893">
      <w:pPr>
        <w:bidi/>
        <w:jc w:val="both"/>
        <w:rPr>
          <w:rFonts w:cs="B Nazanin"/>
          <w:sz w:val="28"/>
          <w:szCs w:val="28"/>
        </w:rPr>
      </w:pPr>
      <w:r w:rsidRPr="00D27893">
        <w:rPr>
          <w:rFonts w:cs="B Nazanin"/>
          <w:sz w:val="28"/>
          <w:szCs w:val="28"/>
          <w:rtl/>
        </w:rPr>
        <w:lastRenderedPageBreak/>
        <w:t>در مورد حل شدن موضوعات، بیشتر مراجعات با موفقیت پیگیری می‌شوند، اما مواردی از حل ناقص یا عدم حل وجود دارد که به پیچیدگی فرآیندها یا نیاز به پیگیری‌های بعدی اشاره دارد</w:t>
      </w:r>
      <w:r w:rsidRPr="00D27893">
        <w:rPr>
          <w:rFonts w:cs="B Nazanin"/>
          <w:sz w:val="28"/>
          <w:szCs w:val="28"/>
        </w:rPr>
        <w:t>.</w:t>
      </w:r>
    </w:p>
    <w:tbl>
      <w:tblPr>
        <w:tblStyle w:val="GridTable6Colorful-Accent5"/>
        <w:tblW w:w="3429" w:type="dxa"/>
        <w:jc w:val="center"/>
        <w:tblLook w:val="04A0" w:firstRow="1" w:lastRow="0" w:firstColumn="1" w:lastColumn="0" w:noHBand="0" w:noVBand="1"/>
      </w:tblPr>
      <w:tblGrid>
        <w:gridCol w:w="1001"/>
        <w:gridCol w:w="937"/>
        <w:gridCol w:w="1491"/>
      </w:tblGrid>
      <w:tr w:rsidR="00E91B94" w:rsidRPr="00E91B94" w14:paraId="0DAF9F6C" w14:textId="7B1DDA8A" w:rsidTr="00E91B94">
        <w:trPr>
          <w:cnfStyle w:val="100000000000" w:firstRow="1" w:lastRow="0" w:firstColumn="0" w:lastColumn="0" w:oddVBand="0" w:evenVBand="0" w:oddHBand="0"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85F908" w14:textId="0E3870AC"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rtl/>
              </w:rPr>
              <w:t>درصد</w:t>
            </w:r>
          </w:p>
        </w:tc>
        <w:tc>
          <w:tcPr>
            <w:tcW w:w="0" w:type="auto"/>
            <w:vAlign w:val="center"/>
          </w:tcPr>
          <w:p w14:paraId="67F7D134" w14:textId="53D51AD6" w:rsidR="00874782" w:rsidRPr="00E91B94" w:rsidRDefault="00874782" w:rsidP="00E91B94">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rtl/>
              </w:rPr>
            </w:pPr>
            <w:r w:rsidRPr="00874782">
              <w:rPr>
                <w:rFonts w:cs="B Nazanin"/>
                <w:b w:val="0"/>
                <w:bCs w:val="0"/>
                <w:color w:val="auto"/>
                <w:rtl/>
              </w:rPr>
              <w:t>تعداد</w:t>
            </w:r>
          </w:p>
        </w:tc>
        <w:tc>
          <w:tcPr>
            <w:tcW w:w="0" w:type="auto"/>
            <w:vAlign w:val="center"/>
          </w:tcPr>
          <w:p w14:paraId="06763A26" w14:textId="676EF7D7" w:rsidR="00874782" w:rsidRPr="00E91B94" w:rsidRDefault="00874782" w:rsidP="00E91B94">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rtl/>
              </w:rPr>
            </w:pPr>
            <w:r w:rsidRPr="00874782">
              <w:rPr>
                <w:rFonts w:cs="B Nazanin"/>
                <w:b w:val="0"/>
                <w:bCs w:val="0"/>
                <w:color w:val="auto"/>
                <w:rtl/>
              </w:rPr>
              <w:t>پاسخ</w:t>
            </w:r>
          </w:p>
        </w:tc>
      </w:tr>
      <w:tr w:rsidR="00E91B94" w:rsidRPr="00E91B94" w14:paraId="2D4A8AF5" w14:textId="50CB5225" w:rsidTr="00E91B94">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B77685" w14:textId="3C8E3C02"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74.</w:t>
            </w:r>
            <w:r w:rsidR="00E91B94">
              <w:rPr>
                <w:rFonts w:cs="B Nazanin"/>
                <w:b w:val="0"/>
                <w:bCs w:val="0"/>
                <w:color w:val="auto"/>
                <w:lang w:bidi="fa-IR"/>
              </w:rPr>
              <w:t>7</w:t>
            </w:r>
          </w:p>
        </w:tc>
        <w:tc>
          <w:tcPr>
            <w:tcW w:w="0" w:type="auto"/>
            <w:vAlign w:val="center"/>
          </w:tcPr>
          <w:p w14:paraId="0B13BFC0" w14:textId="31736081"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71</w:t>
            </w:r>
          </w:p>
        </w:tc>
        <w:tc>
          <w:tcPr>
            <w:tcW w:w="0" w:type="auto"/>
            <w:vAlign w:val="center"/>
          </w:tcPr>
          <w:p w14:paraId="4ECE46CB" w14:textId="0A82C080"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بلی</w:t>
            </w:r>
          </w:p>
        </w:tc>
      </w:tr>
      <w:tr w:rsidR="00E91B94" w:rsidRPr="00E91B94" w14:paraId="560EAA68" w14:textId="63D51BA1" w:rsidTr="00E91B94">
        <w:trPr>
          <w:trHeight w:val="70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3400C7" w14:textId="35E57800" w:rsidR="00874782" w:rsidRPr="00874782" w:rsidRDefault="00E91B94" w:rsidP="00E91B94">
            <w:pPr>
              <w:bidi/>
              <w:spacing w:after="160" w:line="278" w:lineRule="auto"/>
              <w:jc w:val="center"/>
              <w:rPr>
                <w:rFonts w:cs="B Nazanin"/>
                <w:b w:val="0"/>
                <w:bCs w:val="0"/>
                <w:color w:val="auto"/>
                <w:lang w:bidi="fa-IR"/>
              </w:rPr>
            </w:pPr>
            <w:r>
              <w:rPr>
                <w:rFonts w:cs="B Nazanin"/>
                <w:b w:val="0"/>
                <w:bCs w:val="0"/>
                <w:color w:val="auto"/>
                <w:lang w:bidi="fa-IR"/>
              </w:rPr>
              <w:t>19</w:t>
            </w:r>
          </w:p>
        </w:tc>
        <w:tc>
          <w:tcPr>
            <w:tcW w:w="0" w:type="auto"/>
            <w:vAlign w:val="center"/>
          </w:tcPr>
          <w:p w14:paraId="6AC5760A" w14:textId="324A09C2"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lang w:bidi="fa-IR"/>
              </w:rPr>
              <w:t>18</w:t>
            </w:r>
          </w:p>
        </w:tc>
        <w:tc>
          <w:tcPr>
            <w:tcW w:w="0" w:type="auto"/>
            <w:vAlign w:val="center"/>
          </w:tcPr>
          <w:p w14:paraId="47D3B49D" w14:textId="7C79165B"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rtl/>
              </w:rPr>
              <w:t>تا حدودی</w:t>
            </w:r>
          </w:p>
        </w:tc>
      </w:tr>
      <w:tr w:rsidR="00E91B94" w:rsidRPr="00E91B94" w14:paraId="765D2B0A" w14:textId="547A63EE" w:rsidTr="00E91B94">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1BF39A" w14:textId="30EE9FBC"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6.</w:t>
            </w:r>
            <w:r w:rsidR="00E91B94">
              <w:rPr>
                <w:rFonts w:cs="B Nazanin"/>
                <w:b w:val="0"/>
                <w:bCs w:val="0"/>
                <w:color w:val="auto"/>
                <w:lang w:bidi="fa-IR"/>
              </w:rPr>
              <w:t>3</w:t>
            </w:r>
          </w:p>
        </w:tc>
        <w:tc>
          <w:tcPr>
            <w:tcW w:w="0" w:type="auto"/>
            <w:vAlign w:val="center"/>
          </w:tcPr>
          <w:p w14:paraId="3A67AF76" w14:textId="5D652999"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6</w:t>
            </w:r>
          </w:p>
        </w:tc>
        <w:tc>
          <w:tcPr>
            <w:tcW w:w="0" w:type="auto"/>
            <w:vAlign w:val="center"/>
          </w:tcPr>
          <w:p w14:paraId="5AFDF454" w14:textId="1A275AC4"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خیر</w:t>
            </w:r>
          </w:p>
        </w:tc>
      </w:tr>
    </w:tbl>
    <w:p w14:paraId="3BEB8B7B" w14:textId="77777777" w:rsidR="00874782" w:rsidRPr="00E91B94" w:rsidRDefault="00874782" w:rsidP="00874782">
      <w:pPr>
        <w:bidi/>
        <w:rPr>
          <w:rFonts w:cs="B Nazanin"/>
          <w:rtl/>
        </w:rPr>
      </w:pPr>
    </w:p>
    <w:p w14:paraId="4D64C1E4" w14:textId="58C2956E" w:rsidR="00874782" w:rsidRDefault="00874782" w:rsidP="00D27893">
      <w:pPr>
        <w:bidi/>
        <w:jc w:val="both"/>
        <w:rPr>
          <w:rFonts w:cs="B Nazanin"/>
          <w:sz w:val="28"/>
          <w:szCs w:val="28"/>
          <w:rtl/>
        </w:rPr>
      </w:pPr>
      <w:r w:rsidRPr="00874782">
        <w:rPr>
          <w:rFonts w:cs="B Nazanin"/>
          <w:sz w:val="28"/>
          <w:szCs w:val="28"/>
          <w:rtl/>
        </w:rPr>
        <w:t>پاسخگوی اصلی به موضوع مراجعه شما کدام بخش از صندوق بوده است؟</w:t>
      </w:r>
    </w:p>
    <w:p w14:paraId="2BFDF1E2" w14:textId="160C5708" w:rsidR="00D27893" w:rsidRDefault="00D27893" w:rsidP="00D27893">
      <w:pPr>
        <w:bidi/>
        <w:jc w:val="both"/>
        <w:rPr>
          <w:rFonts w:cs="B Nazanin"/>
          <w:sz w:val="28"/>
          <w:szCs w:val="28"/>
          <w:rtl/>
        </w:rPr>
      </w:pPr>
      <w:r w:rsidRPr="00D27893">
        <w:rPr>
          <w:rFonts w:cs="B Nazanin"/>
          <w:sz w:val="28"/>
          <w:szCs w:val="28"/>
          <w:rtl/>
        </w:rPr>
        <w:t xml:space="preserve">بخش‌های پاسخگو مانند پیشخوان و </w:t>
      </w:r>
      <w:r>
        <w:rPr>
          <w:rFonts w:cs="B Nazanin" w:hint="cs"/>
          <w:sz w:val="28"/>
          <w:szCs w:val="28"/>
          <w:rtl/>
        </w:rPr>
        <w:t xml:space="preserve">شرکت سلامت‌نگر و معاونت فنی و امور بیمه‌ای اکثریت پاسخگویی را به مراجعین دارند به طوری که تنها 35 درصد از مراجعین در طبقه همکف و به واسطه همکاران مستقر در پیشخوان مسائلشان مرتفع می‌شود. پیشنهاد می‌شود که با تقویت آن و استقرار </w:t>
      </w:r>
      <w:r w:rsidR="00D4167C">
        <w:rPr>
          <w:rFonts w:cs="B Nazanin" w:hint="cs"/>
          <w:sz w:val="28"/>
          <w:szCs w:val="28"/>
          <w:rtl/>
        </w:rPr>
        <w:t>کارشناسان بیشتر از سلامت‌نگر و امور فنی، تعداد مراجعین به سایر طبقات کمتر شود.</w:t>
      </w:r>
    </w:p>
    <w:tbl>
      <w:tblPr>
        <w:tblStyle w:val="GridTable6Colorful-Accent5"/>
        <w:tblW w:w="6129" w:type="dxa"/>
        <w:jc w:val="center"/>
        <w:tblLook w:val="04A0" w:firstRow="1" w:lastRow="0" w:firstColumn="1" w:lastColumn="0" w:noHBand="0" w:noVBand="1"/>
      </w:tblPr>
      <w:tblGrid>
        <w:gridCol w:w="1161"/>
        <w:gridCol w:w="1087"/>
        <w:gridCol w:w="3881"/>
      </w:tblGrid>
      <w:tr w:rsidR="00E91B94" w:rsidRPr="00E91B94" w14:paraId="1A87C359" w14:textId="6BC8CE39" w:rsidTr="00E91B94">
        <w:trPr>
          <w:cnfStyle w:val="100000000000" w:firstRow="1" w:lastRow="0" w:firstColumn="0" w:lastColumn="0" w:oddVBand="0" w:evenVBand="0" w:oddHBand="0"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3D0223" w14:textId="26472877"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rtl/>
              </w:rPr>
              <w:t>درصد</w:t>
            </w:r>
          </w:p>
        </w:tc>
        <w:tc>
          <w:tcPr>
            <w:tcW w:w="0" w:type="auto"/>
            <w:vAlign w:val="center"/>
          </w:tcPr>
          <w:p w14:paraId="50D7FA86" w14:textId="4BEE2060" w:rsidR="00874782" w:rsidRPr="00E91B94" w:rsidRDefault="00874782" w:rsidP="00E91B94">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rtl/>
              </w:rPr>
            </w:pPr>
            <w:r w:rsidRPr="00874782">
              <w:rPr>
                <w:rFonts w:cs="B Nazanin"/>
                <w:b w:val="0"/>
                <w:bCs w:val="0"/>
                <w:color w:val="auto"/>
                <w:rtl/>
              </w:rPr>
              <w:t>تعداد</w:t>
            </w:r>
          </w:p>
        </w:tc>
        <w:tc>
          <w:tcPr>
            <w:tcW w:w="0" w:type="auto"/>
            <w:vAlign w:val="center"/>
          </w:tcPr>
          <w:p w14:paraId="025AE5DD" w14:textId="65EC29D8" w:rsidR="00874782" w:rsidRPr="00E91B94" w:rsidRDefault="00874782" w:rsidP="00E91B94">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rtl/>
              </w:rPr>
            </w:pPr>
            <w:r w:rsidRPr="00874782">
              <w:rPr>
                <w:rFonts w:cs="B Nazanin"/>
                <w:b w:val="0"/>
                <w:bCs w:val="0"/>
                <w:color w:val="auto"/>
                <w:rtl/>
              </w:rPr>
              <w:t>بخش</w:t>
            </w:r>
          </w:p>
        </w:tc>
      </w:tr>
      <w:tr w:rsidR="00E91B94" w:rsidRPr="00E91B94" w14:paraId="16238EB9" w14:textId="34813BF3" w:rsidTr="00E91B94">
        <w:trPr>
          <w:cnfStyle w:val="000000100000" w:firstRow="0" w:lastRow="0" w:firstColumn="0" w:lastColumn="0" w:oddVBand="0" w:evenVBand="0" w:oddHBand="1"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D9AF37" w14:textId="170556FB"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35.</w:t>
            </w:r>
            <w:r w:rsidR="00E91B94">
              <w:rPr>
                <w:rFonts w:cs="B Nazanin"/>
                <w:b w:val="0"/>
                <w:bCs w:val="0"/>
                <w:color w:val="auto"/>
                <w:lang w:bidi="fa-IR"/>
              </w:rPr>
              <w:t>3</w:t>
            </w:r>
          </w:p>
        </w:tc>
        <w:tc>
          <w:tcPr>
            <w:tcW w:w="0" w:type="auto"/>
            <w:vAlign w:val="center"/>
          </w:tcPr>
          <w:p w14:paraId="4F0603AA" w14:textId="095CD78C"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30</w:t>
            </w:r>
          </w:p>
        </w:tc>
        <w:tc>
          <w:tcPr>
            <w:tcW w:w="0" w:type="auto"/>
            <w:vAlign w:val="center"/>
          </w:tcPr>
          <w:p w14:paraId="19772B2B" w14:textId="6A4E6C35"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پیشخوان</w:t>
            </w:r>
          </w:p>
        </w:tc>
      </w:tr>
      <w:tr w:rsidR="00E91B94" w:rsidRPr="00E91B94" w14:paraId="4AD78683" w14:textId="6F862090" w:rsidTr="00E91B94">
        <w:trPr>
          <w:trHeight w:val="67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A025D0" w14:textId="26376A50"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5.</w:t>
            </w:r>
            <w:r w:rsidR="00E91B94">
              <w:rPr>
                <w:rFonts w:cs="B Nazanin"/>
                <w:b w:val="0"/>
                <w:bCs w:val="0"/>
                <w:color w:val="auto"/>
                <w:lang w:bidi="fa-IR"/>
              </w:rPr>
              <w:t>9</w:t>
            </w:r>
          </w:p>
        </w:tc>
        <w:tc>
          <w:tcPr>
            <w:tcW w:w="0" w:type="auto"/>
            <w:vAlign w:val="center"/>
          </w:tcPr>
          <w:p w14:paraId="63FA829A" w14:textId="49C5D313"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lang w:bidi="fa-IR"/>
              </w:rPr>
              <w:t>5</w:t>
            </w:r>
          </w:p>
        </w:tc>
        <w:tc>
          <w:tcPr>
            <w:tcW w:w="0" w:type="auto"/>
            <w:vAlign w:val="center"/>
          </w:tcPr>
          <w:p w14:paraId="59E66151" w14:textId="243BEA6C"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rtl/>
              </w:rPr>
              <w:t>دبیرخانه</w:t>
            </w:r>
          </w:p>
        </w:tc>
      </w:tr>
      <w:tr w:rsidR="00E91B94" w:rsidRPr="00E91B94" w14:paraId="2AECEA87" w14:textId="0ED3DAEA" w:rsidTr="00E91B94">
        <w:trPr>
          <w:cnfStyle w:val="000000100000" w:firstRow="0" w:lastRow="0" w:firstColumn="0" w:lastColumn="0" w:oddVBand="0" w:evenVBand="0" w:oddHBand="1"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6C32FD" w14:textId="20CF2959"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25.</w:t>
            </w:r>
            <w:r w:rsidR="00E91B94">
              <w:rPr>
                <w:rFonts w:cs="B Nazanin"/>
                <w:b w:val="0"/>
                <w:bCs w:val="0"/>
                <w:color w:val="auto"/>
                <w:lang w:bidi="fa-IR"/>
              </w:rPr>
              <w:t>9</w:t>
            </w:r>
          </w:p>
        </w:tc>
        <w:tc>
          <w:tcPr>
            <w:tcW w:w="0" w:type="auto"/>
            <w:vAlign w:val="center"/>
          </w:tcPr>
          <w:p w14:paraId="3F1B18A5" w14:textId="453F691A"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22</w:t>
            </w:r>
          </w:p>
        </w:tc>
        <w:tc>
          <w:tcPr>
            <w:tcW w:w="0" w:type="auto"/>
            <w:vAlign w:val="center"/>
          </w:tcPr>
          <w:p w14:paraId="36686FA6" w14:textId="352D0854"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شرکت سلامت‌نگر</w:t>
            </w:r>
          </w:p>
        </w:tc>
      </w:tr>
      <w:tr w:rsidR="00E91B94" w:rsidRPr="00E91B94" w14:paraId="7A667B94" w14:textId="434FF670" w:rsidTr="00E91B94">
        <w:trPr>
          <w:trHeight w:val="68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FA67A2" w14:textId="139C40FC"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25</w:t>
            </w:r>
            <w:r w:rsidR="00E91B94">
              <w:rPr>
                <w:rFonts w:cs="B Nazanin"/>
                <w:b w:val="0"/>
                <w:bCs w:val="0"/>
                <w:color w:val="auto"/>
                <w:lang w:bidi="fa-IR"/>
              </w:rPr>
              <w:t>.9</w:t>
            </w:r>
          </w:p>
        </w:tc>
        <w:tc>
          <w:tcPr>
            <w:tcW w:w="0" w:type="auto"/>
            <w:vAlign w:val="center"/>
          </w:tcPr>
          <w:p w14:paraId="7FEBF179" w14:textId="2CAFE52F"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lang w:bidi="fa-IR"/>
              </w:rPr>
              <w:t>22</w:t>
            </w:r>
          </w:p>
        </w:tc>
        <w:tc>
          <w:tcPr>
            <w:tcW w:w="0" w:type="auto"/>
            <w:vAlign w:val="center"/>
          </w:tcPr>
          <w:p w14:paraId="315E3842" w14:textId="0DDF0F1B"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rtl/>
              </w:rPr>
              <w:t>معاونت فنی</w:t>
            </w:r>
            <w:r w:rsidR="00D27893">
              <w:rPr>
                <w:rFonts w:cs="B Nazanin" w:hint="cs"/>
                <w:color w:val="auto"/>
                <w:rtl/>
              </w:rPr>
              <w:t xml:space="preserve"> و امور بیمه‌ای</w:t>
            </w:r>
          </w:p>
        </w:tc>
      </w:tr>
      <w:tr w:rsidR="00E91B94" w:rsidRPr="00E91B94" w14:paraId="14121AC3" w14:textId="45A7E01D" w:rsidTr="00E91B94">
        <w:trPr>
          <w:cnfStyle w:val="000000100000" w:firstRow="0" w:lastRow="0" w:firstColumn="0" w:lastColumn="0" w:oddVBand="0" w:evenVBand="0" w:oddHBand="1" w:evenHBand="0" w:firstRowFirstColumn="0" w:firstRowLastColumn="0" w:lastRowFirstColumn="0" w:lastRowLastColumn="0"/>
          <w:trHeight w:val="67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1EC256" w14:textId="6C75B047"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3.5</w:t>
            </w:r>
          </w:p>
        </w:tc>
        <w:tc>
          <w:tcPr>
            <w:tcW w:w="0" w:type="auto"/>
            <w:vAlign w:val="center"/>
          </w:tcPr>
          <w:p w14:paraId="033439E3" w14:textId="72F814A3"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lang w:bidi="fa-IR"/>
              </w:rPr>
              <w:t>3</w:t>
            </w:r>
          </w:p>
        </w:tc>
        <w:tc>
          <w:tcPr>
            <w:tcW w:w="0" w:type="auto"/>
            <w:vAlign w:val="center"/>
          </w:tcPr>
          <w:p w14:paraId="690EAFCA" w14:textId="7DBACBBA" w:rsidR="00874782" w:rsidRPr="00E91B94" w:rsidRDefault="00874782"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874782">
              <w:rPr>
                <w:rFonts w:cs="B Nazanin"/>
                <w:color w:val="auto"/>
                <w:rtl/>
              </w:rPr>
              <w:t>معاونت مالی</w:t>
            </w:r>
          </w:p>
        </w:tc>
      </w:tr>
      <w:tr w:rsidR="00E91B94" w:rsidRPr="00E91B94" w14:paraId="1237368B" w14:textId="3F8AB7D2" w:rsidTr="00E91B94">
        <w:trPr>
          <w:trHeight w:val="68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EA8683" w14:textId="79F87E7D" w:rsidR="00874782" w:rsidRPr="00874782" w:rsidRDefault="00874782" w:rsidP="00E91B94">
            <w:pPr>
              <w:bidi/>
              <w:spacing w:after="160" w:line="278" w:lineRule="auto"/>
              <w:jc w:val="center"/>
              <w:rPr>
                <w:rFonts w:cs="B Nazanin"/>
                <w:b w:val="0"/>
                <w:bCs w:val="0"/>
                <w:color w:val="auto"/>
                <w:lang w:bidi="fa-IR"/>
              </w:rPr>
            </w:pPr>
            <w:r w:rsidRPr="00874782">
              <w:rPr>
                <w:rFonts w:cs="B Nazanin"/>
                <w:b w:val="0"/>
                <w:bCs w:val="0"/>
                <w:color w:val="auto"/>
                <w:lang w:bidi="fa-IR"/>
              </w:rPr>
              <w:t>3.5</w:t>
            </w:r>
          </w:p>
        </w:tc>
        <w:tc>
          <w:tcPr>
            <w:tcW w:w="0" w:type="auto"/>
            <w:vAlign w:val="center"/>
          </w:tcPr>
          <w:p w14:paraId="022459D8" w14:textId="323CA5E1"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lang w:bidi="fa-IR"/>
              </w:rPr>
              <w:t>3</w:t>
            </w:r>
          </w:p>
        </w:tc>
        <w:tc>
          <w:tcPr>
            <w:tcW w:w="0" w:type="auto"/>
            <w:vAlign w:val="center"/>
          </w:tcPr>
          <w:p w14:paraId="4A104CF5" w14:textId="2EAD12FD" w:rsidR="00874782" w:rsidRPr="00E91B94" w:rsidRDefault="00874782"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874782">
              <w:rPr>
                <w:rFonts w:cs="B Nazanin"/>
                <w:color w:val="auto"/>
                <w:rtl/>
              </w:rPr>
              <w:t>امور حقوقی</w:t>
            </w:r>
          </w:p>
        </w:tc>
      </w:tr>
    </w:tbl>
    <w:p w14:paraId="597F1CF0" w14:textId="58AFBBC9" w:rsidR="009F6406" w:rsidRPr="000B69B3" w:rsidRDefault="009F6406" w:rsidP="00E91B94">
      <w:pPr>
        <w:bidi/>
        <w:rPr>
          <w:rFonts w:cs="B Nazanin"/>
          <w:b/>
          <w:bCs/>
          <w:sz w:val="28"/>
          <w:szCs w:val="28"/>
          <w:rtl/>
          <w:lang w:bidi="fa-IR"/>
        </w:rPr>
      </w:pPr>
      <w:r w:rsidRPr="009F6406">
        <w:rPr>
          <w:rFonts w:cs="B Nazanin"/>
          <w:b/>
          <w:bCs/>
          <w:sz w:val="28"/>
          <w:szCs w:val="28"/>
          <w:rtl/>
        </w:rPr>
        <w:t>میزان رضایت (میانگین و توزیع بر اساس پاسخ‌های معتبر)</w:t>
      </w:r>
      <w:r w:rsidR="00385999" w:rsidRPr="000B69B3">
        <w:rPr>
          <w:rFonts w:cs="B Nazanin" w:hint="cs"/>
          <w:b/>
          <w:bCs/>
          <w:sz w:val="28"/>
          <w:szCs w:val="28"/>
          <w:rtl/>
          <w:lang w:bidi="fa-IR"/>
        </w:rPr>
        <w:t>:</w:t>
      </w:r>
    </w:p>
    <w:p w14:paraId="534CBE90" w14:textId="1B570DFC" w:rsidR="000B69B3" w:rsidRDefault="00385999" w:rsidP="000B69B3">
      <w:pPr>
        <w:bidi/>
        <w:jc w:val="both"/>
        <w:rPr>
          <w:rFonts w:cs="B Nazanin"/>
          <w:sz w:val="28"/>
          <w:szCs w:val="28"/>
          <w:rtl/>
        </w:rPr>
      </w:pPr>
      <w:r w:rsidRPr="00385999">
        <w:rPr>
          <w:rFonts w:cs="B Nazanin"/>
          <w:sz w:val="28"/>
          <w:szCs w:val="28"/>
          <w:rtl/>
        </w:rPr>
        <w:lastRenderedPageBreak/>
        <w:t>جدول میزان رضایت در نظرسنجی پنج معیار کلیدی را بررسی می‌کند</w:t>
      </w:r>
      <w:r>
        <w:rPr>
          <w:rFonts w:cs="B Nazanin" w:hint="cs"/>
          <w:sz w:val="28"/>
          <w:szCs w:val="28"/>
          <w:rtl/>
        </w:rPr>
        <w:t>.</w:t>
      </w:r>
      <w:r w:rsidR="000B69B3">
        <w:rPr>
          <w:rFonts w:cs="B Nazanin" w:hint="cs"/>
          <w:sz w:val="28"/>
          <w:szCs w:val="28"/>
          <w:rtl/>
        </w:rPr>
        <w:t xml:space="preserve"> </w:t>
      </w:r>
      <w:r w:rsidR="000B69B3" w:rsidRPr="000B69B3">
        <w:rPr>
          <w:rFonts w:cs="B Nazanin"/>
          <w:sz w:val="28"/>
          <w:szCs w:val="28"/>
          <w:rtl/>
        </w:rPr>
        <w:t xml:space="preserve">نحوه برخورد و پاسخگویی کارکنان، سرعت انجام امور و رسیدگی به درخواست، وضوح مسیر مراجعه و خوانایی محیط، سادگی و شفافیت فرآیندهای اداری، و امکانات فیزیکی محل مراجعه. این معیارها بر اساس مقیاس </w:t>
      </w:r>
      <w:r w:rsidR="000B69B3" w:rsidRPr="000B69B3">
        <w:rPr>
          <w:rFonts w:cs="B Nazanin"/>
          <w:sz w:val="28"/>
          <w:szCs w:val="28"/>
          <w:rtl/>
          <w:lang w:bidi="fa-IR"/>
        </w:rPr>
        <w:t>۱ (</w:t>
      </w:r>
      <w:r w:rsidR="000B69B3" w:rsidRPr="000B69B3">
        <w:rPr>
          <w:rFonts w:cs="B Nazanin"/>
          <w:sz w:val="28"/>
          <w:szCs w:val="28"/>
          <w:rtl/>
        </w:rPr>
        <w:t xml:space="preserve">خیلی ضعیف) تا </w:t>
      </w:r>
      <w:r w:rsidR="000B69B3" w:rsidRPr="000B69B3">
        <w:rPr>
          <w:rFonts w:cs="B Nazanin"/>
          <w:sz w:val="28"/>
          <w:szCs w:val="28"/>
          <w:rtl/>
          <w:lang w:bidi="fa-IR"/>
        </w:rPr>
        <w:t>۵ (</w:t>
      </w:r>
      <w:r w:rsidR="000B69B3" w:rsidRPr="000B69B3">
        <w:rPr>
          <w:rFonts w:cs="B Nazanin"/>
          <w:sz w:val="28"/>
          <w:szCs w:val="28"/>
          <w:rtl/>
        </w:rPr>
        <w:t>عالی) ارزیابی شده‌اند</w:t>
      </w:r>
      <w:r w:rsidR="000B69B3">
        <w:rPr>
          <w:rFonts w:cs="B Nazanin" w:hint="cs"/>
          <w:sz w:val="28"/>
          <w:szCs w:val="28"/>
          <w:rtl/>
        </w:rPr>
        <w:t xml:space="preserve">. </w:t>
      </w:r>
    </w:p>
    <w:p w14:paraId="743569ED" w14:textId="77777777" w:rsidR="000B69B3" w:rsidRPr="000B69B3" w:rsidRDefault="000B69B3" w:rsidP="000B69B3">
      <w:pPr>
        <w:bidi/>
        <w:jc w:val="both"/>
        <w:rPr>
          <w:rFonts w:cs="B Nazanin"/>
          <w:b/>
          <w:bCs/>
          <w:sz w:val="28"/>
          <w:szCs w:val="28"/>
        </w:rPr>
      </w:pPr>
      <w:r w:rsidRPr="000B69B3">
        <w:rPr>
          <w:rFonts w:cs="B Nazanin"/>
          <w:b/>
          <w:bCs/>
          <w:sz w:val="28"/>
          <w:szCs w:val="28"/>
          <w:rtl/>
        </w:rPr>
        <w:t>نحوه برخورد و پاسخگویی کارکنان</w:t>
      </w:r>
    </w:p>
    <w:p w14:paraId="402DAE65" w14:textId="71E9AAF0" w:rsidR="000B69B3" w:rsidRDefault="000B69B3" w:rsidP="000B69B3">
      <w:pPr>
        <w:bidi/>
        <w:jc w:val="both"/>
        <w:rPr>
          <w:rFonts w:cs="B Nazanin"/>
          <w:sz w:val="28"/>
          <w:szCs w:val="28"/>
          <w:rtl/>
        </w:rPr>
      </w:pPr>
      <w:r w:rsidRPr="000B69B3">
        <w:rPr>
          <w:rFonts w:cs="B Nazanin"/>
          <w:sz w:val="28"/>
          <w:szCs w:val="28"/>
        </w:rPr>
        <w:t xml:space="preserve"> </w:t>
      </w:r>
      <w:r w:rsidRPr="000B69B3">
        <w:rPr>
          <w:rFonts w:cs="B Nazanin"/>
          <w:sz w:val="28"/>
          <w:szCs w:val="28"/>
          <w:rtl/>
        </w:rPr>
        <w:t>این معیار بالاترین سطح رضایت را در میان مراجعین به خود اختصاص داده است</w:t>
      </w:r>
      <w:r>
        <w:rPr>
          <w:rFonts w:cs="B Nazanin" w:hint="cs"/>
          <w:sz w:val="28"/>
          <w:szCs w:val="28"/>
          <w:rtl/>
        </w:rPr>
        <w:t xml:space="preserve">. </w:t>
      </w:r>
      <w:r w:rsidRPr="000B69B3">
        <w:rPr>
          <w:rFonts w:cs="B Nazanin"/>
          <w:sz w:val="28"/>
          <w:szCs w:val="28"/>
          <w:rtl/>
        </w:rPr>
        <w:t>کارکنان صندوق، به‌ویژه در بخش‌هایی مانند پیشخوان، با برخوردی محترمانه، صبورانه، و حمایتی توانسته‌اند تجربه‌ای مثبت برای مراجعین ایجاد کنند</w:t>
      </w:r>
      <w:r>
        <w:rPr>
          <w:rFonts w:cs="B Nazanin" w:hint="cs"/>
          <w:sz w:val="28"/>
          <w:szCs w:val="28"/>
          <w:rtl/>
        </w:rPr>
        <w:t>.</w:t>
      </w:r>
    </w:p>
    <w:p w14:paraId="1C6F3F6F" w14:textId="77777777" w:rsidR="000B69B3" w:rsidRPr="000B69B3" w:rsidRDefault="000B69B3" w:rsidP="000B69B3">
      <w:pPr>
        <w:bidi/>
        <w:jc w:val="both"/>
        <w:rPr>
          <w:rFonts w:cs="B Nazanin"/>
          <w:b/>
          <w:bCs/>
          <w:sz w:val="28"/>
          <w:szCs w:val="28"/>
        </w:rPr>
      </w:pPr>
      <w:r w:rsidRPr="000B69B3">
        <w:rPr>
          <w:rFonts w:cs="B Nazanin"/>
          <w:b/>
          <w:bCs/>
          <w:sz w:val="28"/>
          <w:szCs w:val="28"/>
          <w:rtl/>
        </w:rPr>
        <w:t>سرعت انجام امور و رسیدگی به درخواست</w:t>
      </w:r>
    </w:p>
    <w:p w14:paraId="72E140BD" w14:textId="43E90892" w:rsidR="000B69B3" w:rsidRDefault="000B69B3" w:rsidP="000B69B3">
      <w:pPr>
        <w:bidi/>
        <w:jc w:val="both"/>
        <w:rPr>
          <w:rFonts w:cs="B Nazanin"/>
          <w:sz w:val="28"/>
          <w:szCs w:val="28"/>
          <w:rtl/>
        </w:rPr>
      </w:pPr>
      <w:r w:rsidRPr="000B69B3">
        <w:rPr>
          <w:rFonts w:cs="B Nazanin"/>
          <w:sz w:val="28"/>
          <w:szCs w:val="28"/>
          <w:rtl/>
        </w:rPr>
        <w:t>رضایت از سرعت انجام امور در سطح خوبی قرار دارد، اما نسبت به برخورد کارکنان کمی پایین‌تر است، که نشان‌دهنده وجود برخی تأخیرها یا موانع سیستمی در فرآیندها است. مراجعین، به‌ویژه در مسائل درمانی که بیشترین حجم مراجعات را تشکیل می‌دهند، گاهی با انتظار طولانی یا نیاز به پیگیری‌های بعدی مواجه می‌شوند</w:t>
      </w:r>
      <w:r>
        <w:rPr>
          <w:rFonts w:cs="B Nazanin" w:hint="cs"/>
          <w:sz w:val="28"/>
          <w:szCs w:val="28"/>
          <w:rtl/>
        </w:rPr>
        <w:t>.</w:t>
      </w:r>
    </w:p>
    <w:p w14:paraId="6035DA3F" w14:textId="77777777" w:rsidR="000B69B3" w:rsidRPr="000B69B3" w:rsidRDefault="000B69B3" w:rsidP="000B69B3">
      <w:pPr>
        <w:bidi/>
        <w:jc w:val="both"/>
        <w:rPr>
          <w:rFonts w:cs="B Nazanin"/>
          <w:b/>
          <w:bCs/>
          <w:sz w:val="28"/>
          <w:szCs w:val="28"/>
        </w:rPr>
      </w:pPr>
      <w:r w:rsidRPr="000B69B3">
        <w:rPr>
          <w:rFonts w:cs="B Nazanin"/>
          <w:b/>
          <w:bCs/>
          <w:sz w:val="28"/>
          <w:szCs w:val="28"/>
          <w:rtl/>
        </w:rPr>
        <w:t>وضوح مسیر مراجعه و خوانایی محیط (تابلوها، راهنماها)</w:t>
      </w:r>
    </w:p>
    <w:p w14:paraId="0D02912F" w14:textId="6FAF172F" w:rsidR="000B69B3" w:rsidRDefault="000B69B3" w:rsidP="000B69B3">
      <w:pPr>
        <w:bidi/>
        <w:jc w:val="both"/>
        <w:rPr>
          <w:rFonts w:cs="B Nazanin"/>
          <w:sz w:val="28"/>
          <w:szCs w:val="28"/>
          <w:rtl/>
        </w:rPr>
      </w:pPr>
      <w:r w:rsidRPr="000B69B3">
        <w:rPr>
          <w:rFonts w:cs="B Nazanin"/>
          <w:sz w:val="28"/>
          <w:szCs w:val="28"/>
        </w:rPr>
        <w:t xml:space="preserve"> </w:t>
      </w:r>
      <w:r w:rsidRPr="000B69B3">
        <w:rPr>
          <w:rFonts w:cs="B Nazanin"/>
          <w:sz w:val="28"/>
          <w:szCs w:val="28"/>
          <w:rtl/>
        </w:rPr>
        <w:t>این معیار رضایت قابل‌قبولی را نشان می‌دهد، اما برخی مراجعین، به‌ویژه افراد مسن‌تر، در یافتن مسیرها یا درک تابلوها و راهنماها با مشکل مواجه شده‌اند. این مسئله می‌تواند به دلیل طراحی ناکافی تابلوها یا پیچیدگی چیدمان محیط باشد</w:t>
      </w:r>
      <w:r>
        <w:rPr>
          <w:rFonts w:cs="B Nazanin" w:hint="cs"/>
          <w:sz w:val="28"/>
          <w:szCs w:val="28"/>
          <w:rtl/>
        </w:rPr>
        <w:t>.</w:t>
      </w:r>
    </w:p>
    <w:p w14:paraId="21A370D3" w14:textId="77777777" w:rsidR="000B69B3" w:rsidRPr="000B69B3" w:rsidRDefault="000B69B3" w:rsidP="000B69B3">
      <w:pPr>
        <w:bidi/>
        <w:jc w:val="both"/>
        <w:rPr>
          <w:rFonts w:cs="B Nazanin"/>
          <w:b/>
          <w:bCs/>
          <w:sz w:val="28"/>
          <w:szCs w:val="28"/>
        </w:rPr>
      </w:pPr>
      <w:r w:rsidRPr="000B69B3">
        <w:rPr>
          <w:rFonts w:cs="B Nazanin"/>
          <w:b/>
          <w:bCs/>
          <w:sz w:val="28"/>
          <w:szCs w:val="28"/>
          <w:rtl/>
        </w:rPr>
        <w:t>سادگی و شفافیت فرآیندهای اداری (فرم‌ها، مراحل، ارجاع‌ها)</w:t>
      </w:r>
    </w:p>
    <w:p w14:paraId="162C073A" w14:textId="28965412" w:rsidR="000B69B3" w:rsidRDefault="000B69B3" w:rsidP="000B69B3">
      <w:pPr>
        <w:bidi/>
        <w:jc w:val="both"/>
        <w:rPr>
          <w:rFonts w:cs="B Nazanin"/>
          <w:sz w:val="28"/>
          <w:szCs w:val="28"/>
          <w:rtl/>
        </w:rPr>
      </w:pPr>
      <w:r w:rsidRPr="000B69B3">
        <w:rPr>
          <w:rFonts w:cs="B Nazanin"/>
          <w:sz w:val="28"/>
          <w:szCs w:val="28"/>
        </w:rPr>
        <w:t xml:space="preserve"> </w:t>
      </w:r>
      <w:r w:rsidRPr="000B69B3">
        <w:rPr>
          <w:rFonts w:cs="B Nazanin"/>
          <w:sz w:val="28"/>
          <w:szCs w:val="28"/>
          <w:rtl/>
        </w:rPr>
        <w:t>این معیار پایین‌ترین سطح رضایت را در میان پنج معیار دارد، که نشان‌دهنده تأثیر فرهنگ بوروکراتیک سنتی بر تجربه مراجعین است. فرم‌های پیچیده، مراحل متعدد، و ارجاع‌های مکرر باعث سردرگمی برخی مراجعین، به‌ویژه در فرآیندهای درمانی</w:t>
      </w:r>
      <w:r>
        <w:rPr>
          <w:rFonts w:cs="B Nazanin" w:hint="cs"/>
          <w:sz w:val="28"/>
          <w:szCs w:val="28"/>
          <w:rtl/>
        </w:rPr>
        <w:t xml:space="preserve"> و امور بیمه‌ای</w:t>
      </w:r>
      <w:r w:rsidRPr="000B69B3">
        <w:rPr>
          <w:rFonts w:cs="B Nazanin"/>
          <w:sz w:val="28"/>
          <w:szCs w:val="28"/>
          <w:rtl/>
        </w:rPr>
        <w:t>، شده است. این نقطه ضعف در تضاد با فرهنگ پاسخگویی قوی کارکنان قرار دارد، زیرا تلاش‌های انسانی برای توضیح مراحل نمی‌تواند به طور کامل پیچیدگی سیستمی را جبران کند. بازنشستگان، که گروه اصلی مراجعین هستند، به دلیل محدودیت‌های سنی یا تجربه کمتر با فرآیندهای پیچیده، بیشتر تحت تأثیر این مشکل قرار می‌گیرند</w:t>
      </w:r>
      <w:r>
        <w:rPr>
          <w:rFonts w:cs="B Nazanin" w:hint="cs"/>
          <w:sz w:val="28"/>
          <w:szCs w:val="28"/>
          <w:rtl/>
        </w:rPr>
        <w:t>.</w:t>
      </w:r>
    </w:p>
    <w:p w14:paraId="5F05B466" w14:textId="77777777" w:rsidR="000B69B3" w:rsidRPr="000B69B3" w:rsidRDefault="000B69B3" w:rsidP="000B69B3">
      <w:pPr>
        <w:bidi/>
        <w:jc w:val="both"/>
        <w:rPr>
          <w:rFonts w:cs="B Nazanin"/>
          <w:b/>
          <w:bCs/>
          <w:sz w:val="28"/>
          <w:szCs w:val="28"/>
        </w:rPr>
      </w:pPr>
      <w:r w:rsidRPr="000B69B3">
        <w:rPr>
          <w:rFonts w:cs="B Nazanin"/>
          <w:b/>
          <w:bCs/>
          <w:sz w:val="28"/>
          <w:szCs w:val="28"/>
          <w:rtl/>
        </w:rPr>
        <w:t>امکانات فیزیکی محل مراجعه (مبلمان، دسترسی افراد دارای معلولیت و...)</w:t>
      </w:r>
    </w:p>
    <w:p w14:paraId="5B067C04" w14:textId="60CE90BF" w:rsidR="00385999" w:rsidRPr="00385999" w:rsidRDefault="000B69B3" w:rsidP="00340A83">
      <w:pPr>
        <w:bidi/>
        <w:jc w:val="both"/>
        <w:rPr>
          <w:rFonts w:cs="B Nazanin"/>
          <w:sz w:val="28"/>
          <w:szCs w:val="28"/>
          <w:lang w:bidi="fa-IR"/>
        </w:rPr>
      </w:pPr>
      <w:r w:rsidRPr="000B69B3">
        <w:rPr>
          <w:rFonts w:cs="B Nazanin"/>
          <w:sz w:val="28"/>
          <w:szCs w:val="28"/>
          <w:rtl/>
        </w:rPr>
        <w:lastRenderedPageBreak/>
        <w:t>امکانات فیزیکی نیز از نقاط ضعف نسبی است، به‌ویژه برای بازنشستگان که با مشکلات دسترسی مانند نبود پارکینگ، پله‌های نامناسب، یا کمبود صندلی مواجه‌اند. این مسئله نشان‌دهنده عدم تطابق زیرساخت‌های فیزیکی با نیازهای گروه اصلی مراجعین است</w:t>
      </w:r>
      <w:r>
        <w:rPr>
          <w:rFonts w:cs="B Nazanin" w:hint="cs"/>
          <w:sz w:val="28"/>
          <w:szCs w:val="28"/>
          <w:rtl/>
        </w:rPr>
        <w:t xml:space="preserve">. </w:t>
      </w:r>
      <w:r w:rsidRPr="000B69B3">
        <w:rPr>
          <w:rFonts w:cs="B Nazanin"/>
          <w:sz w:val="28"/>
          <w:szCs w:val="28"/>
          <w:rtl/>
        </w:rPr>
        <w:t xml:space="preserve">محدودیت‌های فیزیکی، مانند نبود رمپ برای معلولین یا </w:t>
      </w:r>
      <w:r>
        <w:rPr>
          <w:rFonts w:cs="B Nazanin" w:hint="cs"/>
          <w:sz w:val="28"/>
          <w:szCs w:val="28"/>
          <w:rtl/>
        </w:rPr>
        <w:t>صندلی انتظ</w:t>
      </w:r>
      <w:r w:rsidRPr="000B69B3">
        <w:rPr>
          <w:rFonts w:cs="B Nazanin"/>
          <w:sz w:val="28"/>
          <w:szCs w:val="28"/>
          <w:rtl/>
        </w:rPr>
        <w:t>ار ناکافی، به‌ویژه در بازه شلوغ ، باعث نارضایتی شده است</w:t>
      </w:r>
      <w:r>
        <w:rPr>
          <w:rFonts w:cs="B Nazanin" w:hint="cs"/>
          <w:sz w:val="28"/>
          <w:szCs w:val="28"/>
          <w:rtl/>
        </w:rPr>
        <w:t>.</w:t>
      </w:r>
    </w:p>
    <w:p w14:paraId="5525F38A" w14:textId="77777777" w:rsidR="00D4167C" w:rsidRPr="009F6406" w:rsidRDefault="00D4167C" w:rsidP="00D4167C">
      <w:pPr>
        <w:bidi/>
        <w:rPr>
          <w:rFonts w:cs="B Nazanin"/>
          <w:lang w:bidi="fa-IR"/>
        </w:rPr>
      </w:pPr>
    </w:p>
    <w:tbl>
      <w:tblPr>
        <w:tblStyle w:val="GridTable6Colorful-Accent5"/>
        <w:tblW w:w="10435" w:type="dxa"/>
        <w:jc w:val="center"/>
        <w:tblLook w:val="04A0" w:firstRow="1" w:lastRow="0" w:firstColumn="1" w:lastColumn="0" w:noHBand="0" w:noVBand="1"/>
      </w:tblPr>
      <w:tblGrid>
        <w:gridCol w:w="787"/>
        <w:gridCol w:w="698"/>
        <w:gridCol w:w="698"/>
        <w:gridCol w:w="745"/>
        <w:gridCol w:w="683"/>
        <w:gridCol w:w="1244"/>
        <w:gridCol w:w="5580"/>
      </w:tblGrid>
      <w:tr w:rsidR="00E91B94" w:rsidRPr="00E91B94" w14:paraId="363255EF" w14:textId="2E9E4246" w:rsidTr="00E91B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F7E910" w14:textId="77777777" w:rsidR="004C094F" w:rsidRPr="009F6406" w:rsidRDefault="004C094F" w:rsidP="00E91B94">
            <w:pPr>
              <w:bidi/>
              <w:spacing w:after="160" w:line="278" w:lineRule="auto"/>
              <w:jc w:val="center"/>
              <w:rPr>
                <w:rFonts w:cs="B Nazanin"/>
                <w:b w:val="0"/>
                <w:bCs w:val="0"/>
                <w:color w:val="auto"/>
                <w:lang w:bidi="fa-IR"/>
              </w:rPr>
            </w:pPr>
            <w:r w:rsidRPr="009F6406">
              <w:rPr>
                <w:rFonts w:cs="B Nazanin"/>
                <w:b w:val="0"/>
                <w:bCs w:val="0"/>
                <w:color w:val="auto"/>
                <w:rtl/>
              </w:rPr>
              <w:t>میانگین</w:t>
            </w:r>
          </w:p>
        </w:tc>
        <w:tc>
          <w:tcPr>
            <w:tcW w:w="0" w:type="auto"/>
            <w:vAlign w:val="center"/>
            <w:hideMark/>
          </w:tcPr>
          <w:p w14:paraId="77B4E878" w14:textId="3D081BB2" w:rsidR="004C094F" w:rsidRPr="009F6406" w:rsidRDefault="004C094F" w:rsidP="00E91B94">
            <w:pPr>
              <w:bidi/>
              <w:spacing w:after="160" w:line="278"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lang w:bidi="fa-IR"/>
              </w:rPr>
            </w:pPr>
            <w:r w:rsidRPr="009F6406">
              <w:rPr>
                <w:rFonts w:cs="B Nazanin"/>
                <w:b w:val="0"/>
                <w:bCs w:val="0"/>
                <w:color w:val="auto"/>
                <w:rtl/>
              </w:rPr>
              <w:t>عالی</w:t>
            </w:r>
          </w:p>
        </w:tc>
        <w:tc>
          <w:tcPr>
            <w:tcW w:w="0" w:type="auto"/>
            <w:vAlign w:val="center"/>
            <w:hideMark/>
          </w:tcPr>
          <w:p w14:paraId="724745BE" w14:textId="292AE7D1" w:rsidR="004C094F" w:rsidRPr="009F6406" w:rsidRDefault="004C094F" w:rsidP="00E91B94">
            <w:pPr>
              <w:bidi/>
              <w:spacing w:after="160" w:line="278"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lang w:bidi="fa-IR"/>
              </w:rPr>
            </w:pPr>
            <w:r w:rsidRPr="009F6406">
              <w:rPr>
                <w:rFonts w:cs="B Nazanin"/>
                <w:b w:val="0"/>
                <w:bCs w:val="0"/>
                <w:color w:val="auto"/>
                <w:rtl/>
              </w:rPr>
              <w:t>خوب</w:t>
            </w:r>
          </w:p>
        </w:tc>
        <w:tc>
          <w:tcPr>
            <w:tcW w:w="0" w:type="auto"/>
            <w:vAlign w:val="center"/>
            <w:hideMark/>
          </w:tcPr>
          <w:p w14:paraId="334B777F" w14:textId="2640E792" w:rsidR="004C094F" w:rsidRPr="009F6406" w:rsidRDefault="004C094F" w:rsidP="00E91B94">
            <w:pPr>
              <w:bidi/>
              <w:spacing w:after="160" w:line="278"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lang w:bidi="fa-IR"/>
              </w:rPr>
            </w:pPr>
            <w:r w:rsidRPr="009F6406">
              <w:rPr>
                <w:rFonts w:cs="B Nazanin"/>
                <w:b w:val="0"/>
                <w:bCs w:val="0"/>
                <w:color w:val="auto"/>
                <w:rtl/>
              </w:rPr>
              <w:t>متوسط</w:t>
            </w:r>
          </w:p>
        </w:tc>
        <w:tc>
          <w:tcPr>
            <w:tcW w:w="0" w:type="auto"/>
            <w:vAlign w:val="center"/>
            <w:hideMark/>
          </w:tcPr>
          <w:p w14:paraId="71340525" w14:textId="6E57D55A" w:rsidR="004C094F" w:rsidRPr="009F6406" w:rsidRDefault="004C094F" w:rsidP="00E91B94">
            <w:pPr>
              <w:bidi/>
              <w:spacing w:after="160" w:line="278"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lang w:bidi="fa-IR"/>
              </w:rPr>
            </w:pPr>
            <w:r w:rsidRPr="009F6406">
              <w:rPr>
                <w:rFonts w:cs="B Nazanin"/>
                <w:b w:val="0"/>
                <w:bCs w:val="0"/>
                <w:color w:val="auto"/>
                <w:rtl/>
              </w:rPr>
              <w:t>ضعیف</w:t>
            </w:r>
          </w:p>
        </w:tc>
        <w:tc>
          <w:tcPr>
            <w:tcW w:w="1244" w:type="dxa"/>
            <w:vAlign w:val="center"/>
            <w:hideMark/>
          </w:tcPr>
          <w:p w14:paraId="73B65D9D" w14:textId="7F4F2AE0" w:rsidR="004C094F" w:rsidRPr="009F6406" w:rsidRDefault="004C094F" w:rsidP="00E91B94">
            <w:pPr>
              <w:bidi/>
              <w:spacing w:after="160" w:line="278"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lang w:bidi="fa-IR"/>
              </w:rPr>
            </w:pPr>
            <w:r w:rsidRPr="009F6406">
              <w:rPr>
                <w:rFonts w:cs="B Nazanin"/>
                <w:b w:val="0"/>
                <w:bCs w:val="0"/>
                <w:color w:val="auto"/>
                <w:rtl/>
              </w:rPr>
              <w:t>خیلی ضعیف</w:t>
            </w:r>
          </w:p>
        </w:tc>
        <w:tc>
          <w:tcPr>
            <w:tcW w:w="5580" w:type="dxa"/>
            <w:vAlign w:val="center"/>
          </w:tcPr>
          <w:p w14:paraId="089E523D" w14:textId="4FD21D02" w:rsidR="004C094F" w:rsidRPr="00E91B94" w:rsidRDefault="00753927" w:rsidP="00E91B94">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lang w:bidi="fa-IR"/>
              </w:rPr>
            </w:pPr>
            <w:r>
              <w:rPr>
                <w:rFonts w:cs="B Nazanin" w:hint="cs"/>
                <w:b w:val="0"/>
                <w:bCs w:val="0"/>
                <w:color w:val="auto"/>
                <w:rtl/>
              </w:rPr>
              <w:t>موضوع</w:t>
            </w:r>
          </w:p>
        </w:tc>
      </w:tr>
      <w:tr w:rsidR="00E91B94" w:rsidRPr="00E91B94" w14:paraId="34820263" w14:textId="160AB1AD" w:rsidTr="00E91B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FFE554" w14:textId="77777777" w:rsidR="004C094F" w:rsidRPr="009F6406" w:rsidRDefault="004C094F" w:rsidP="00E91B94">
            <w:pPr>
              <w:bidi/>
              <w:spacing w:after="160" w:line="278" w:lineRule="auto"/>
              <w:jc w:val="center"/>
              <w:rPr>
                <w:rFonts w:cs="B Nazanin"/>
                <w:b w:val="0"/>
                <w:bCs w:val="0"/>
                <w:color w:val="auto"/>
                <w:lang w:bidi="fa-IR"/>
              </w:rPr>
            </w:pPr>
            <w:r w:rsidRPr="009F6406">
              <w:rPr>
                <w:rFonts w:cs="B Nazanin"/>
                <w:b w:val="0"/>
                <w:bCs w:val="0"/>
                <w:color w:val="auto"/>
                <w:lang w:bidi="fa-IR"/>
              </w:rPr>
              <w:t>4.47</w:t>
            </w:r>
          </w:p>
        </w:tc>
        <w:tc>
          <w:tcPr>
            <w:tcW w:w="0" w:type="auto"/>
            <w:vAlign w:val="center"/>
            <w:hideMark/>
          </w:tcPr>
          <w:p w14:paraId="1B0DAE18"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71.8%</w:t>
            </w:r>
          </w:p>
        </w:tc>
        <w:tc>
          <w:tcPr>
            <w:tcW w:w="0" w:type="auto"/>
            <w:vAlign w:val="center"/>
            <w:hideMark/>
          </w:tcPr>
          <w:p w14:paraId="76DC9BBE"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17.5%</w:t>
            </w:r>
          </w:p>
        </w:tc>
        <w:tc>
          <w:tcPr>
            <w:tcW w:w="0" w:type="auto"/>
            <w:vAlign w:val="center"/>
            <w:hideMark/>
          </w:tcPr>
          <w:p w14:paraId="084FBDBD"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1.9%</w:t>
            </w:r>
          </w:p>
        </w:tc>
        <w:tc>
          <w:tcPr>
            <w:tcW w:w="0" w:type="auto"/>
            <w:vAlign w:val="center"/>
            <w:hideMark/>
          </w:tcPr>
          <w:p w14:paraId="762EBCEB"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2.9%</w:t>
            </w:r>
          </w:p>
        </w:tc>
        <w:tc>
          <w:tcPr>
            <w:tcW w:w="1244" w:type="dxa"/>
            <w:vAlign w:val="center"/>
            <w:hideMark/>
          </w:tcPr>
          <w:p w14:paraId="7A128B96"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5.8%</w:t>
            </w:r>
          </w:p>
        </w:tc>
        <w:tc>
          <w:tcPr>
            <w:tcW w:w="5580" w:type="dxa"/>
            <w:vAlign w:val="center"/>
          </w:tcPr>
          <w:p w14:paraId="043E62BF" w14:textId="64877BCE" w:rsidR="004C094F" w:rsidRPr="00E91B94" w:rsidRDefault="004C094F"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rtl/>
              </w:rPr>
              <w:t>نحوه برخورد و پاسخگویی کارکنان</w:t>
            </w:r>
          </w:p>
        </w:tc>
      </w:tr>
      <w:tr w:rsidR="00E91B94" w:rsidRPr="00E91B94" w14:paraId="67E5F10F" w14:textId="770D0E26" w:rsidTr="00E91B94">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F2DED2" w14:textId="77777777" w:rsidR="004C094F" w:rsidRPr="009F6406" w:rsidRDefault="004C094F" w:rsidP="00E91B94">
            <w:pPr>
              <w:bidi/>
              <w:spacing w:after="160" w:line="278" w:lineRule="auto"/>
              <w:jc w:val="center"/>
              <w:rPr>
                <w:rFonts w:cs="B Nazanin"/>
                <w:b w:val="0"/>
                <w:bCs w:val="0"/>
                <w:color w:val="auto"/>
                <w:lang w:bidi="fa-IR"/>
              </w:rPr>
            </w:pPr>
            <w:r w:rsidRPr="009F6406">
              <w:rPr>
                <w:rFonts w:cs="B Nazanin"/>
                <w:b w:val="0"/>
                <w:bCs w:val="0"/>
                <w:color w:val="auto"/>
                <w:lang w:bidi="fa-IR"/>
              </w:rPr>
              <w:t>4.32</w:t>
            </w:r>
          </w:p>
        </w:tc>
        <w:tc>
          <w:tcPr>
            <w:tcW w:w="0" w:type="auto"/>
            <w:vAlign w:val="center"/>
            <w:hideMark/>
          </w:tcPr>
          <w:p w14:paraId="7A5AEDA3" w14:textId="77777777" w:rsidR="004C094F" w:rsidRPr="009F6406" w:rsidRDefault="004C094F" w:rsidP="00E91B94">
            <w:pPr>
              <w:bidi/>
              <w:spacing w:after="160" w:line="278" w:lineRule="auto"/>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9F6406">
              <w:rPr>
                <w:rFonts w:cs="B Nazanin"/>
                <w:color w:val="auto"/>
                <w:lang w:bidi="fa-IR"/>
              </w:rPr>
              <w:t>62.6%</w:t>
            </w:r>
          </w:p>
        </w:tc>
        <w:tc>
          <w:tcPr>
            <w:tcW w:w="0" w:type="auto"/>
            <w:vAlign w:val="center"/>
            <w:hideMark/>
          </w:tcPr>
          <w:p w14:paraId="0D5B6DC5" w14:textId="77777777" w:rsidR="004C094F" w:rsidRPr="009F6406" w:rsidRDefault="004C094F" w:rsidP="00E91B94">
            <w:pPr>
              <w:bidi/>
              <w:spacing w:after="160" w:line="278" w:lineRule="auto"/>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9F6406">
              <w:rPr>
                <w:rFonts w:cs="B Nazanin"/>
                <w:color w:val="auto"/>
                <w:lang w:bidi="fa-IR"/>
              </w:rPr>
              <w:t>24.2%</w:t>
            </w:r>
          </w:p>
        </w:tc>
        <w:tc>
          <w:tcPr>
            <w:tcW w:w="0" w:type="auto"/>
            <w:vAlign w:val="center"/>
            <w:hideMark/>
          </w:tcPr>
          <w:p w14:paraId="078ED33F" w14:textId="77777777" w:rsidR="004C094F" w:rsidRPr="009F6406" w:rsidRDefault="004C094F" w:rsidP="00E91B94">
            <w:pPr>
              <w:bidi/>
              <w:spacing w:after="160" w:line="278" w:lineRule="auto"/>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9F6406">
              <w:rPr>
                <w:rFonts w:cs="B Nazanin"/>
                <w:color w:val="auto"/>
                <w:lang w:bidi="fa-IR"/>
              </w:rPr>
              <w:t>2.0%</w:t>
            </w:r>
          </w:p>
        </w:tc>
        <w:tc>
          <w:tcPr>
            <w:tcW w:w="0" w:type="auto"/>
            <w:vAlign w:val="center"/>
            <w:hideMark/>
          </w:tcPr>
          <w:p w14:paraId="0D4ABF9A" w14:textId="77777777" w:rsidR="004C094F" w:rsidRPr="009F6406" w:rsidRDefault="004C094F" w:rsidP="00E91B94">
            <w:pPr>
              <w:bidi/>
              <w:spacing w:after="160" w:line="278" w:lineRule="auto"/>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9F6406">
              <w:rPr>
                <w:rFonts w:cs="B Nazanin"/>
                <w:color w:val="auto"/>
                <w:lang w:bidi="fa-IR"/>
              </w:rPr>
              <w:t>5.1%</w:t>
            </w:r>
          </w:p>
        </w:tc>
        <w:tc>
          <w:tcPr>
            <w:tcW w:w="1244" w:type="dxa"/>
            <w:vAlign w:val="center"/>
            <w:hideMark/>
          </w:tcPr>
          <w:p w14:paraId="07A534C4" w14:textId="77777777" w:rsidR="004C094F" w:rsidRPr="009F6406" w:rsidRDefault="004C094F" w:rsidP="00E91B94">
            <w:pPr>
              <w:bidi/>
              <w:spacing w:after="160" w:line="278" w:lineRule="auto"/>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9F6406">
              <w:rPr>
                <w:rFonts w:cs="B Nazanin"/>
                <w:color w:val="auto"/>
                <w:lang w:bidi="fa-IR"/>
              </w:rPr>
              <w:t>6.1%</w:t>
            </w:r>
          </w:p>
        </w:tc>
        <w:tc>
          <w:tcPr>
            <w:tcW w:w="5580" w:type="dxa"/>
            <w:vAlign w:val="center"/>
          </w:tcPr>
          <w:p w14:paraId="1ADD210A" w14:textId="7FFBE928" w:rsidR="004C094F" w:rsidRPr="00E91B94" w:rsidRDefault="004C094F"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E91B94">
              <w:rPr>
                <w:rFonts w:cs="B Nazanin"/>
                <w:color w:val="auto"/>
                <w:rtl/>
              </w:rPr>
              <w:t>سرعت انجام امور و رسیدگی به درخواست</w:t>
            </w:r>
          </w:p>
        </w:tc>
      </w:tr>
      <w:tr w:rsidR="00E91B94" w:rsidRPr="00E91B94" w14:paraId="0FE0EAE8" w14:textId="42C06A2B" w:rsidTr="00E91B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B2ABB1" w14:textId="77777777" w:rsidR="004C094F" w:rsidRPr="009F6406" w:rsidRDefault="004C094F" w:rsidP="00E91B94">
            <w:pPr>
              <w:bidi/>
              <w:spacing w:after="160" w:line="278" w:lineRule="auto"/>
              <w:jc w:val="center"/>
              <w:rPr>
                <w:rFonts w:cs="B Nazanin"/>
                <w:b w:val="0"/>
                <w:bCs w:val="0"/>
                <w:color w:val="auto"/>
                <w:lang w:bidi="fa-IR"/>
              </w:rPr>
            </w:pPr>
            <w:r w:rsidRPr="009F6406">
              <w:rPr>
                <w:rFonts w:cs="B Nazanin"/>
                <w:b w:val="0"/>
                <w:bCs w:val="0"/>
                <w:color w:val="auto"/>
                <w:lang w:bidi="fa-IR"/>
              </w:rPr>
              <w:t>4.30</w:t>
            </w:r>
          </w:p>
        </w:tc>
        <w:tc>
          <w:tcPr>
            <w:tcW w:w="0" w:type="auto"/>
            <w:vAlign w:val="center"/>
            <w:hideMark/>
          </w:tcPr>
          <w:p w14:paraId="08717DF2"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57.3%</w:t>
            </w:r>
          </w:p>
        </w:tc>
        <w:tc>
          <w:tcPr>
            <w:tcW w:w="0" w:type="auto"/>
            <w:vAlign w:val="center"/>
            <w:hideMark/>
          </w:tcPr>
          <w:p w14:paraId="04F95BD3"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31.3%</w:t>
            </w:r>
          </w:p>
        </w:tc>
        <w:tc>
          <w:tcPr>
            <w:tcW w:w="0" w:type="auto"/>
            <w:vAlign w:val="center"/>
            <w:hideMark/>
          </w:tcPr>
          <w:p w14:paraId="6D4455E3"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2.1%</w:t>
            </w:r>
          </w:p>
        </w:tc>
        <w:tc>
          <w:tcPr>
            <w:tcW w:w="0" w:type="auto"/>
            <w:vAlign w:val="center"/>
            <w:hideMark/>
          </w:tcPr>
          <w:p w14:paraId="719FD40E"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3.1%</w:t>
            </w:r>
          </w:p>
        </w:tc>
        <w:tc>
          <w:tcPr>
            <w:tcW w:w="1244" w:type="dxa"/>
            <w:vAlign w:val="center"/>
            <w:hideMark/>
          </w:tcPr>
          <w:p w14:paraId="1B972130"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6.3%</w:t>
            </w:r>
          </w:p>
        </w:tc>
        <w:tc>
          <w:tcPr>
            <w:tcW w:w="5580" w:type="dxa"/>
            <w:vAlign w:val="center"/>
          </w:tcPr>
          <w:p w14:paraId="05A472DF" w14:textId="79A192A4" w:rsidR="004C094F" w:rsidRPr="00E91B94" w:rsidRDefault="004C094F"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E91B94">
              <w:rPr>
                <w:rFonts w:cs="B Nazanin"/>
                <w:color w:val="auto"/>
                <w:rtl/>
              </w:rPr>
              <w:t>وضوح مسیر مراجعه و خوانایی محیط (تابلوها، راهنماها</w:t>
            </w:r>
            <w:r w:rsidRPr="00E91B94">
              <w:rPr>
                <w:rFonts w:cs="B Nazanin" w:hint="cs"/>
                <w:color w:val="auto"/>
                <w:rtl/>
              </w:rPr>
              <w:t>)</w:t>
            </w:r>
          </w:p>
        </w:tc>
      </w:tr>
      <w:tr w:rsidR="00E91B94" w:rsidRPr="00E91B94" w14:paraId="74FC0053" w14:textId="5A8CA591" w:rsidTr="00E91B94">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C7527B" w14:textId="77777777" w:rsidR="004C094F" w:rsidRPr="009F6406" w:rsidRDefault="004C094F" w:rsidP="00E91B94">
            <w:pPr>
              <w:bidi/>
              <w:spacing w:after="160" w:line="278" w:lineRule="auto"/>
              <w:jc w:val="center"/>
              <w:rPr>
                <w:rFonts w:cs="B Nazanin"/>
                <w:b w:val="0"/>
                <w:bCs w:val="0"/>
                <w:color w:val="auto"/>
                <w:lang w:bidi="fa-IR"/>
              </w:rPr>
            </w:pPr>
            <w:r w:rsidRPr="009F6406">
              <w:rPr>
                <w:rFonts w:cs="B Nazanin"/>
                <w:b w:val="0"/>
                <w:bCs w:val="0"/>
                <w:color w:val="auto"/>
                <w:lang w:bidi="fa-IR"/>
              </w:rPr>
              <w:t>4.17</w:t>
            </w:r>
          </w:p>
        </w:tc>
        <w:tc>
          <w:tcPr>
            <w:tcW w:w="0" w:type="auto"/>
            <w:vAlign w:val="center"/>
            <w:hideMark/>
          </w:tcPr>
          <w:p w14:paraId="0DB40D81" w14:textId="77777777" w:rsidR="004C094F" w:rsidRPr="009F6406" w:rsidRDefault="004C094F" w:rsidP="00E91B94">
            <w:pPr>
              <w:bidi/>
              <w:spacing w:after="160" w:line="278" w:lineRule="auto"/>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9F6406">
              <w:rPr>
                <w:rFonts w:cs="B Nazanin"/>
                <w:color w:val="auto"/>
                <w:lang w:bidi="fa-IR"/>
              </w:rPr>
              <w:t>51.1%</w:t>
            </w:r>
          </w:p>
        </w:tc>
        <w:tc>
          <w:tcPr>
            <w:tcW w:w="0" w:type="auto"/>
            <w:vAlign w:val="center"/>
            <w:hideMark/>
          </w:tcPr>
          <w:p w14:paraId="4F76D904" w14:textId="77777777" w:rsidR="004C094F" w:rsidRPr="009F6406" w:rsidRDefault="004C094F" w:rsidP="00E91B94">
            <w:pPr>
              <w:bidi/>
              <w:spacing w:after="160" w:line="278" w:lineRule="auto"/>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9F6406">
              <w:rPr>
                <w:rFonts w:cs="B Nazanin"/>
                <w:color w:val="auto"/>
                <w:lang w:bidi="fa-IR"/>
              </w:rPr>
              <w:t>34.0%</w:t>
            </w:r>
          </w:p>
        </w:tc>
        <w:tc>
          <w:tcPr>
            <w:tcW w:w="0" w:type="auto"/>
            <w:vAlign w:val="center"/>
            <w:hideMark/>
          </w:tcPr>
          <w:p w14:paraId="1D704F6A" w14:textId="77777777" w:rsidR="004C094F" w:rsidRPr="009F6406" w:rsidRDefault="004C094F" w:rsidP="00E91B94">
            <w:pPr>
              <w:bidi/>
              <w:spacing w:after="160" w:line="278" w:lineRule="auto"/>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9F6406">
              <w:rPr>
                <w:rFonts w:cs="B Nazanin"/>
                <w:color w:val="auto"/>
                <w:lang w:bidi="fa-IR"/>
              </w:rPr>
              <w:t>2.1%</w:t>
            </w:r>
          </w:p>
        </w:tc>
        <w:tc>
          <w:tcPr>
            <w:tcW w:w="0" w:type="auto"/>
            <w:vAlign w:val="center"/>
            <w:hideMark/>
          </w:tcPr>
          <w:p w14:paraId="78A34AA1" w14:textId="77777777" w:rsidR="004C094F" w:rsidRPr="009F6406" w:rsidRDefault="004C094F" w:rsidP="00E91B94">
            <w:pPr>
              <w:bidi/>
              <w:spacing w:after="160" w:line="278" w:lineRule="auto"/>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9F6406">
              <w:rPr>
                <w:rFonts w:cs="B Nazanin"/>
                <w:color w:val="auto"/>
                <w:lang w:bidi="fa-IR"/>
              </w:rPr>
              <w:t>6.4%</w:t>
            </w:r>
          </w:p>
        </w:tc>
        <w:tc>
          <w:tcPr>
            <w:tcW w:w="1244" w:type="dxa"/>
            <w:vAlign w:val="center"/>
            <w:hideMark/>
          </w:tcPr>
          <w:p w14:paraId="2B72FA60" w14:textId="77777777" w:rsidR="004C094F" w:rsidRPr="009F6406" w:rsidRDefault="004C094F" w:rsidP="00E91B94">
            <w:pPr>
              <w:bidi/>
              <w:spacing w:after="160" w:line="278" w:lineRule="auto"/>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9F6406">
              <w:rPr>
                <w:rFonts w:cs="B Nazanin"/>
                <w:color w:val="auto"/>
                <w:lang w:bidi="fa-IR"/>
              </w:rPr>
              <w:t>6.4%</w:t>
            </w:r>
          </w:p>
        </w:tc>
        <w:tc>
          <w:tcPr>
            <w:tcW w:w="5580" w:type="dxa"/>
            <w:vAlign w:val="center"/>
          </w:tcPr>
          <w:p w14:paraId="3548EFDA" w14:textId="3E971E07" w:rsidR="004C094F" w:rsidRPr="00E91B94" w:rsidRDefault="004C094F" w:rsidP="00E91B94">
            <w:pPr>
              <w:bidi/>
              <w:jc w:val="center"/>
              <w:cnfStyle w:val="000000000000" w:firstRow="0" w:lastRow="0" w:firstColumn="0" w:lastColumn="0" w:oddVBand="0" w:evenVBand="0" w:oddHBand="0" w:evenHBand="0" w:firstRowFirstColumn="0" w:firstRowLastColumn="0" w:lastRowFirstColumn="0" w:lastRowLastColumn="0"/>
              <w:rPr>
                <w:rFonts w:cs="B Nazanin"/>
                <w:color w:val="auto"/>
                <w:lang w:bidi="fa-IR"/>
              </w:rPr>
            </w:pPr>
            <w:r w:rsidRPr="00E91B94">
              <w:rPr>
                <w:rFonts w:cs="B Nazanin"/>
                <w:color w:val="auto"/>
                <w:rtl/>
              </w:rPr>
              <w:t>سادگی و شفافیت فرآیندهای اداری (فرم‌ها، مراحل، ارجاع‌ها</w:t>
            </w:r>
            <w:r w:rsidRPr="00E91B94">
              <w:rPr>
                <w:rFonts w:cs="B Nazanin" w:hint="cs"/>
                <w:color w:val="auto"/>
                <w:rtl/>
              </w:rPr>
              <w:t>)</w:t>
            </w:r>
          </w:p>
        </w:tc>
      </w:tr>
      <w:tr w:rsidR="00E91B94" w:rsidRPr="00E91B94" w14:paraId="16FE9AAA" w14:textId="21C74C0D" w:rsidTr="00E91B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52CAB4" w14:textId="77777777" w:rsidR="004C094F" w:rsidRPr="009F6406" w:rsidRDefault="004C094F" w:rsidP="00E91B94">
            <w:pPr>
              <w:bidi/>
              <w:spacing w:after="160" w:line="278" w:lineRule="auto"/>
              <w:jc w:val="center"/>
              <w:rPr>
                <w:rFonts w:cs="B Nazanin"/>
                <w:b w:val="0"/>
                <w:bCs w:val="0"/>
                <w:color w:val="auto"/>
                <w:lang w:bidi="fa-IR"/>
              </w:rPr>
            </w:pPr>
            <w:r w:rsidRPr="009F6406">
              <w:rPr>
                <w:rFonts w:cs="B Nazanin"/>
                <w:b w:val="0"/>
                <w:bCs w:val="0"/>
                <w:color w:val="auto"/>
                <w:lang w:bidi="fa-IR"/>
              </w:rPr>
              <w:t>4.13</w:t>
            </w:r>
          </w:p>
        </w:tc>
        <w:tc>
          <w:tcPr>
            <w:tcW w:w="0" w:type="auto"/>
            <w:vAlign w:val="center"/>
            <w:hideMark/>
          </w:tcPr>
          <w:p w14:paraId="463715FD"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48.8%</w:t>
            </w:r>
          </w:p>
        </w:tc>
        <w:tc>
          <w:tcPr>
            <w:tcW w:w="0" w:type="auto"/>
            <w:vAlign w:val="center"/>
            <w:hideMark/>
          </w:tcPr>
          <w:p w14:paraId="4A535709"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31.0%</w:t>
            </w:r>
          </w:p>
        </w:tc>
        <w:tc>
          <w:tcPr>
            <w:tcW w:w="0" w:type="auto"/>
            <w:vAlign w:val="center"/>
            <w:hideMark/>
          </w:tcPr>
          <w:p w14:paraId="7A3EE316"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9.5%</w:t>
            </w:r>
          </w:p>
        </w:tc>
        <w:tc>
          <w:tcPr>
            <w:tcW w:w="0" w:type="auto"/>
            <w:vAlign w:val="center"/>
            <w:hideMark/>
          </w:tcPr>
          <w:p w14:paraId="599AB5A2"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6.0%</w:t>
            </w:r>
          </w:p>
        </w:tc>
        <w:tc>
          <w:tcPr>
            <w:tcW w:w="1244" w:type="dxa"/>
            <w:vAlign w:val="center"/>
            <w:hideMark/>
          </w:tcPr>
          <w:p w14:paraId="1F36DE65" w14:textId="77777777" w:rsidR="004C094F" w:rsidRPr="009F6406" w:rsidRDefault="004C094F" w:rsidP="00E91B94">
            <w:pPr>
              <w:bidi/>
              <w:spacing w:after="160" w:line="278" w:lineRule="auto"/>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9F6406">
              <w:rPr>
                <w:rFonts w:cs="B Nazanin"/>
                <w:color w:val="auto"/>
                <w:lang w:bidi="fa-IR"/>
              </w:rPr>
              <w:t>4.8%</w:t>
            </w:r>
          </w:p>
        </w:tc>
        <w:tc>
          <w:tcPr>
            <w:tcW w:w="5580" w:type="dxa"/>
            <w:vAlign w:val="center"/>
          </w:tcPr>
          <w:p w14:paraId="3D56B412" w14:textId="15555195" w:rsidR="004C094F" w:rsidRPr="00E91B94" w:rsidRDefault="004C094F" w:rsidP="00E91B94">
            <w:pPr>
              <w:bidi/>
              <w:jc w:val="center"/>
              <w:cnfStyle w:val="000000100000" w:firstRow="0" w:lastRow="0" w:firstColumn="0" w:lastColumn="0" w:oddVBand="0" w:evenVBand="0" w:oddHBand="1" w:evenHBand="0" w:firstRowFirstColumn="0" w:firstRowLastColumn="0" w:lastRowFirstColumn="0" w:lastRowLastColumn="0"/>
              <w:rPr>
                <w:rFonts w:cs="B Nazanin"/>
                <w:color w:val="auto"/>
                <w:lang w:bidi="fa-IR"/>
              </w:rPr>
            </w:pPr>
            <w:r w:rsidRPr="00E91B94">
              <w:rPr>
                <w:rFonts w:cs="B Nazanin"/>
                <w:color w:val="auto"/>
                <w:rtl/>
              </w:rPr>
              <w:t>امکانات فیزیکی محل مراجعه (</w:t>
            </w:r>
            <w:r w:rsidRPr="00E91B94">
              <w:rPr>
                <w:rFonts w:cs="B Nazanin" w:hint="cs"/>
                <w:color w:val="auto"/>
                <w:rtl/>
              </w:rPr>
              <w:t>مبلمان</w:t>
            </w:r>
            <w:r w:rsidRPr="00E91B94">
              <w:rPr>
                <w:rFonts w:cs="B Nazanin"/>
                <w:color w:val="auto"/>
                <w:rtl/>
              </w:rPr>
              <w:t>، دسترسی افراد دارای معلولیت و...)</w:t>
            </w:r>
          </w:p>
        </w:tc>
      </w:tr>
    </w:tbl>
    <w:p w14:paraId="15384185" w14:textId="77777777" w:rsidR="009F6406" w:rsidRPr="00E91B94" w:rsidRDefault="009F6406" w:rsidP="009F6406">
      <w:pPr>
        <w:bidi/>
        <w:rPr>
          <w:rFonts w:cs="B Nazanin"/>
          <w:rtl/>
          <w:lang w:bidi="fa-IR"/>
        </w:rPr>
      </w:pPr>
    </w:p>
    <w:p w14:paraId="54D999AE" w14:textId="77777777" w:rsidR="004C094F" w:rsidRPr="00E91B94" w:rsidRDefault="004C094F" w:rsidP="004C094F">
      <w:pPr>
        <w:bidi/>
        <w:rPr>
          <w:rFonts w:cs="B Nazanin"/>
          <w:lang w:bidi="fa-IR"/>
        </w:rPr>
      </w:pPr>
    </w:p>
    <w:sectPr w:rsidR="004C094F" w:rsidRPr="00E91B9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97D4" w14:textId="77777777" w:rsidR="00EC01DA" w:rsidRDefault="00EC01DA" w:rsidP="00340A83">
      <w:pPr>
        <w:spacing w:after="0" w:line="240" w:lineRule="auto"/>
      </w:pPr>
      <w:r>
        <w:separator/>
      </w:r>
    </w:p>
  </w:endnote>
  <w:endnote w:type="continuationSeparator" w:id="0">
    <w:p w14:paraId="4ACCBC71" w14:textId="77777777" w:rsidR="00EC01DA" w:rsidRDefault="00EC01DA" w:rsidP="0034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418209"/>
      <w:docPartObj>
        <w:docPartGallery w:val="Page Numbers (Bottom of Page)"/>
        <w:docPartUnique/>
      </w:docPartObj>
    </w:sdtPr>
    <w:sdtEndPr>
      <w:rPr>
        <w:noProof/>
      </w:rPr>
    </w:sdtEndPr>
    <w:sdtContent>
      <w:p w14:paraId="31519DE2" w14:textId="043752EC" w:rsidR="00340A83" w:rsidRDefault="00340A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430A95" w14:textId="77777777" w:rsidR="00340A83" w:rsidRDefault="00340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D363" w14:textId="77777777" w:rsidR="00EC01DA" w:rsidRDefault="00EC01DA" w:rsidP="00340A83">
      <w:pPr>
        <w:spacing w:after="0" w:line="240" w:lineRule="auto"/>
      </w:pPr>
      <w:r>
        <w:separator/>
      </w:r>
    </w:p>
  </w:footnote>
  <w:footnote w:type="continuationSeparator" w:id="0">
    <w:p w14:paraId="6427EFAB" w14:textId="77777777" w:rsidR="00EC01DA" w:rsidRDefault="00EC01DA" w:rsidP="00340A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33"/>
    <w:rsid w:val="000B69B3"/>
    <w:rsid w:val="001E2F84"/>
    <w:rsid w:val="00340A83"/>
    <w:rsid w:val="00385999"/>
    <w:rsid w:val="00390A83"/>
    <w:rsid w:val="003B5844"/>
    <w:rsid w:val="00421DFA"/>
    <w:rsid w:val="004C094F"/>
    <w:rsid w:val="004D65DB"/>
    <w:rsid w:val="004F0CF0"/>
    <w:rsid w:val="006D5F92"/>
    <w:rsid w:val="00753927"/>
    <w:rsid w:val="007A60E7"/>
    <w:rsid w:val="007C5D86"/>
    <w:rsid w:val="007D0FCB"/>
    <w:rsid w:val="00874782"/>
    <w:rsid w:val="00905B0C"/>
    <w:rsid w:val="009F6406"/>
    <w:rsid w:val="00AF6B35"/>
    <w:rsid w:val="00B20533"/>
    <w:rsid w:val="00B3274A"/>
    <w:rsid w:val="00C24EE1"/>
    <w:rsid w:val="00CF4E93"/>
    <w:rsid w:val="00D27515"/>
    <w:rsid w:val="00D27893"/>
    <w:rsid w:val="00D4167C"/>
    <w:rsid w:val="00DC14FC"/>
    <w:rsid w:val="00E05F08"/>
    <w:rsid w:val="00E91B94"/>
    <w:rsid w:val="00EC01DA"/>
    <w:rsid w:val="00F634EB"/>
    <w:rsid w:val="00FF0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C6AF"/>
  <w15:chartTrackingRefBased/>
  <w15:docId w15:val="{741F88A8-3F28-4406-B051-CE74EDDC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5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5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5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5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5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5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5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5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5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533"/>
    <w:rPr>
      <w:rFonts w:eastAsiaTheme="majorEastAsia" w:cstheme="majorBidi"/>
      <w:color w:val="272727" w:themeColor="text1" w:themeTint="D8"/>
    </w:rPr>
  </w:style>
  <w:style w:type="paragraph" w:styleId="Title">
    <w:name w:val="Title"/>
    <w:basedOn w:val="Normal"/>
    <w:next w:val="Normal"/>
    <w:link w:val="TitleChar"/>
    <w:uiPriority w:val="10"/>
    <w:qFormat/>
    <w:rsid w:val="00B20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533"/>
    <w:pPr>
      <w:spacing w:before="160"/>
      <w:jc w:val="center"/>
    </w:pPr>
    <w:rPr>
      <w:i/>
      <w:iCs/>
      <w:color w:val="404040" w:themeColor="text1" w:themeTint="BF"/>
    </w:rPr>
  </w:style>
  <w:style w:type="character" w:customStyle="1" w:styleId="QuoteChar">
    <w:name w:val="Quote Char"/>
    <w:basedOn w:val="DefaultParagraphFont"/>
    <w:link w:val="Quote"/>
    <w:uiPriority w:val="29"/>
    <w:rsid w:val="00B20533"/>
    <w:rPr>
      <w:i/>
      <w:iCs/>
      <w:color w:val="404040" w:themeColor="text1" w:themeTint="BF"/>
    </w:rPr>
  </w:style>
  <w:style w:type="paragraph" w:styleId="ListParagraph">
    <w:name w:val="List Paragraph"/>
    <w:basedOn w:val="Normal"/>
    <w:uiPriority w:val="34"/>
    <w:qFormat/>
    <w:rsid w:val="00B20533"/>
    <w:pPr>
      <w:ind w:left="720"/>
      <w:contextualSpacing/>
    </w:pPr>
  </w:style>
  <w:style w:type="character" w:styleId="IntenseEmphasis">
    <w:name w:val="Intense Emphasis"/>
    <w:basedOn w:val="DefaultParagraphFont"/>
    <w:uiPriority w:val="21"/>
    <w:qFormat/>
    <w:rsid w:val="00B20533"/>
    <w:rPr>
      <w:i/>
      <w:iCs/>
      <w:color w:val="2F5496" w:themeColor="accent1" w:themeShade="BF"/>
    </w:rPr>
  </w:style>
  <w:style w:type="paragraph" w:styleId="IntenseQuote">
    <w:name w:val="Intense Quote"/>
    <w:basedOn w:val="Normal"/>
    <w:next w:val="Normal"/>
    <w:link w:val="IntenseQuoteChar"/>
    <w:uiPriority w:val="30"/>
    <w:qFormat/>
    <w:rsid w:val="00B20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533"/>
    <w:rPr>
      <w:i/>
      <w:iCs/>
      <w:color w:val="2F5496" w:themeColor="accent1" w:themeShade="BF"/>
    </w:rPr>
  </w:style>
  <w:style w:type="character" w:styleId="IntenseReference">
    <w:name w:val="Intense Reference"/>
    <w:basedOn w:val="DefaultParagraphFont"/>
    <w:uiPriority w:val="32"/>
    <w:qFormat/>
    <w:rsid w:val="00B20533"/>
    <w:rPr>
      <w:b/>
      <w:bCs/>
      <w:smallCaps/>
      <w:color w:val="2F5496" w:themeColor="accent1" w:themeShade="BF"/>
      <w:spacing w:val="5"/>
    </w:rPr>
  </w:style>
  <w:style w:type="table" w:styleId="GridTable6Colorful-Accent5">
    <w:name w:val="Grid Table 6 Colorful Accent 5"/>
    <w:basedOn w:val="TableNormal"/>
    <w:uiPriority w:val="51"/>
    <w:rsid w:val="0087478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87478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0B69B3"/>
    <w:rPr>
      <w:rFonts w:ascii="Times New Roman" w:hAnsi="Times New Roman" w:cs="Times New Roman"/>
    </w:rPr>
  </w:style>
  <w:style w:type="paragraph" w:styleId="Header">
    <w:name w:val="header"/>
    <w:basedOn w:val="Normal"/>
    <w:link w:val="HeaderChar"/>
    <w:uiPriority w:val="99"/>
    <w:unhideWhenUsed/>
    <w:rsid w:val="0034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83"/>
  </w:style>
  <w:style w:type="paragraph" w:styleId="Footer">
    <w:name w:val="footer"/>
    <w:basedOn w:val="Normal"/>
    <w:link w:val="FooterChar"/>
    <w:uiPriority w:val="99"/>
    <w:unhideWhenUsed/>
    <w:rsid w:val="0034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rahimi</dc:creator>
  <cp:keywords/>
  <dc:description/>
  <cp:lastModifiedBy>Mr rahimi</cp:lastModifiedBy>
  <cp:revision>3</cp:revision>
  <dcterms:created xsi:type="dcterms:W3CDTF">2025-11-11T06:34:00Z</dcterms:created>
  <dcterms:modified xsi:type="dcterms:W3CDTF">2025-11-11T07:01:00Z</dcterms:modified>
</cp:coreProperties>
</file>